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8CBC7" w14:textId="77777777" w:rsidR="00F43ED9" w:rsidRDefault="00F43ED9">
      <w:pPr>
        <w:rPr>
          <w:rFonts w:ascii="Garamond" w:hAnsi="Garamond"/>
          <w:b/>
          <w:sz w:val="28"/>
          <w:lang w:val="hr-HR"/>
        </w:rPr>
      </w:pPr>
    </w:p>
    <w:p w14:paraId="6AAE67FC" w14:textId="77777777" w:rsidR="00F43ED9" w:rsidRDefault="00F43ED9">
      <w:pPr>
        <w:rPr>
          <w:rFonts w:ascii="Garamond" w:hAnsi="Garamond"/>
          <w:b/>
          <w:sz w:val="28"/>
          <w:lang w:val="hr-HR"/>
        </w:rPr>
      </w:pPr>
    </w:p>
    <w:p w14:paraId="3FD80E75" w14:textId="77777777" w:rsidR="00F43ED9" w:rsidRDefault="000E1618">
      <w:pPr>
        <w:rPr>
          <w:rFonts w:ascii="Garamond" w:hAnsi="Garamond"/>
          <w:b/>
          <w:sz w:val="28"/>
          <w:lang w:val="hr-HR"/>
        </w:rPr>
      </w:pPr>
      <w:r>
        <w:rPr>
          <w:rFonts w:ascii="Garamond" w:hAnsi="Garamond"/>
          <w:b/>
          <w:noProof/>
          <w:sz w:val="28"/>
          <w:lang w:val="hr-HR"/>
        </w:rPr>
        <mc:AlternateContent>
          <mc:Choice Requires="wps">
            <w:drawing>
              <wp:anchor distT="0" distB="0" distL="114300" distR="114300" simplePos="0" relativeHeight="251657728" behindDoc="0" locked="0" layoutInCell="1" allowOverlap="1" wp14:anchorId="2ECAF320" wp14:editId="3ADDCF78">
                <wp:simplePos x="0" y="0"/>
                <wp:positionH relativeFrom="column">
                  <wp:posOffset>3023235</wp:posOffset>
                </wp:positionH>
                <wp:positionV relativeFrom="paragraph">
                  <wp:posOffset>173990</wp:posOffset>
                </wp:positionV>
                <wp:extent cx="2743200" cy="84124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412480"/>
                        </a:xfrm>
                        <a:prstGeom prst="rect">
                          <a:avLst/>
                        </a:prstGeom>
                        <a:solidFill>
                          <a:srgbClr val="FFFFFF"/>
                        </a:solidFill>
                        <a:ln w="9525">
                          <a:solidFill>
                            <a:srgbClr val="000000"/>
                          </a:solidFill>
                          <a:miter lim="800000"/>
                          <a:headEnd/>
                          <a:tailEnd/>
                        </a:ln>
                      </wps:spPr>
                      <wps:txbx>
                        <w:txbxContent>
                          <w:p w14:paraId="7A17FDF0" w14:textId="77777777" w:rsidR="000D5800" w:rsidRDefault="000D5800">
                            <w:pPr>
                              <w:rPr>
                                <w:lang w:val="hr-HR"/>
                              </w:rPr>
                            </w:pPr>
                          </w:p>
                          <w:p w14:paraId="0575EC3B" w14:textId="77777777" w:rsidR="000D5800" w:rsidRPr="005C78F9" w:rsidRDefault="000D5800">
                            <w:pPr>
                              <w:jc w:val="center"/>
                              <w:rPr>
                                <w:b/>
                                <w:sz w:val="24"/>
                                <w:lang w:val="hr-HR"/>
                              </w:rPr>
                            </w:pPr>
                            <w:r w:rsidRPr="005C78F9">
                              <w:rPr>
                                <w:b/>
                                <w:sz w:val="24"/>
                                <w:lang w:val="hr-HR"/>
                              </w:rPr>
                              <w:t>REPUBLIKA HRVATSKA</w:t>
                            </w:r>
                          </w:p>
                          <w:p w14:paraId="17F459A5" w14:textId="77777777" w:rsidR="000D5800" w:rsidRDefault="000D5800">
                            <w:pPr>
                              <w:jc w:val="center"/>
                              <w:rPr>
                                <w:rFonts w:ascii="Garamond" w:hAnsi="Garamond"/>
                                <w:sz w:val="24"/>
                                <w:lang w:val="hr-HR"/>
                              </w:rPr>
                            </w:pPr>
                            <w:r w:rsidRPr="005C78F9">
                              <w:rPr>
                                <w:b/>
                                <w:sz w:val="24"/>
                                <w:lang w:val="hr-HR"/>
                              </w:rPr>
                              <w:t>BRODSKO-POSAVSKA ŽUPANIJA</w:t>
                            </w:r>
                          </w:p>
                          <w:p w14:paraId="141FC9FD" w14:textId="77777777" w:rsidR="000D5800" w:rsidRDefault="000D5800">
                            <w:pPr>
                              <w:rPr>
                                <w:rFonts w:ascii="Garamond" w:hAnsi="Garamond"/>
                                <w:sz w:val="24"/>
                                <w:lang w:val="hr-HR"/>
                              </w:rPr>
                            </w:pPr>
                          </w:p>
                          <w:p w14:paraId="2294A77C" w14:textId="77777777" w:rsidR="000D5800" w:rsidRDefault="000D5800">
                            <w:pPr>
                              <w:rPr>
                                <w:rFonts w:ascii="Garamond" w:hAnsi="Garamond"/>
                                <w:lang w:val="hr-HR"/>
                              </w:rPr>
                            </w:pPr>
                          </w:p>
                          <w:p w14:paraId="3BE9F8D8" w14:textId="77777777" w:rsidR="000D5800" w:rsidRDefault="000D5800">
                            <w:pPr>
                              <w:rPr>
                                <w:rFonts w:ascii="Garamond" w:hAnsi="Garamond"/>
                                <w:lang w:val="hr-HR"/>
                              </w:rPr>
                            </w:pPr>
                          </w:p>
                          <w:p w14:paraId="19FC442C" w14:textId="77777777" w:rsidR="000D5800" w:rsidRDefault="000D5800">
                            <w:pPr>
                              <w:rPr>
                                <w:rFonts w:ascii="Garamond" w:hAnsi="Garamond"/>
                                <w:lang w:val="hr-HR"/>
                              </w:rPr>
                            </w:pPr>
                          </w:p>
                          <w:p w14:paraId="7DD00D52" w14:textId="77777777" w:rsidR="000D5800" w:rsidRDefault="000D5800">
                            <w:pPr>
                              <w:pStyle w:val="Footer"/>
                              <w:tabs>
                                <w:tab w:val="clear" w:pos="4153"/>
                                <w:tab w:val="clear" w:pos="8306"/>
                              </w:tabs>
                              <w:rPr>
                                <w:rFonts w:ascii="Garamond" w:hAnsi="Garamond"/>
                                <w:lang w:val="hr-HR"/>
                              </w:rPr>
                            </w:pPr>
                          </w:p>
                          <w:p w14:paraId="319BEB9D" w14:textId="77777777" w:rsidR="000D5800" w:rsidRDefault="000D5800">
                            <w:pPr>
                              <w:rPr>
                                <w:rFonts w:ascii="Garamond" w:hAnsi="Garamond"/>
                                <w:lang w:val="hr-HR"/>
                              </w:rPr>
                            </w:pPr>
                          </w:p>
                          <w:p w14:paraId="45AAC45F" w14:textId="77777777" w:rsidR="000D5800" w:rsidRDefault="000D5800">
                            <w:pPr>
                              <w:rPr>
                                <w:rFonts w:ascii="Garamond" w:hAnsi="Garamond"/>
                                <w:lang w:val="hr-HR"/>
                              </w:rPr>
                            </w:pPr>
                          </w:p>
                          <w:p w14:paraId="433C3E4A" w14:textId="77777777" w:rsidR="000D5800" w:rsidRDefault="000D5800">
                            <w:pPr>
                              <w:rPr>
                                <w:rFonts w:ascii="Garamond" w:hAnsi="Garamond"/>
                                <w:lang w:val="hr-HR"/>
                              </w:rPr>
                            </w:pPr>
                          </w:p>
                          <w:p w14:paraId="792E652F" w14:textId="77777777" w:rsidR="000D5800" w:rsidRDefault="000D5800">
                            <w:pPr>
                              <w:pStyle w:val="Footer"/>
                              <w:tabs>
                                <w:tab w:val="clear" w:pos="4153"/>
                                <w:tab w:val="clear" w:pos="8306"/>
                              </w:tabs>
                              <w:rPr>
                                <w:rFonts w:ascii="Garamond" w:hAnsi="Garamond"/>
                                <w:lang w:val="hr-HR"/>
                              </w:rPr>
                            </w:pPr>
                          </w:p>
                          <w:p w14:paraId="03ECC725" w14:textId="77777777" w:rsidR="000D5800" w:rsidRDefault="000D5800">
                            <w:pPr>
                              <w:rPr>
                                <w:rFonts w:ascii="Garamond" w:hAnsi="Garamond"/>
                                <w:lang w:val="hr-HR"/>
                              </w:rPr>
                            </w:pPr>
                          </w:p>
                          <w:p w14:paraId="2DA08EB7" w14:textId="77777777" w:rsidR="000D5800" w:rsidRDefault="000D5800">
                            <w:pPr>
                              <w:rPr>
                                <w:rFonts w:ascii="Garamond" w:hAnsi="Garamond"/>
                                <w:lang w:val="hr-HR"/>
                              </w:rPr>
                            </w:pPr>
                          </w:p>
                          <w:p w14:paraId="038FC5C5" w14:textId="77777777" w:rsidR="000D5800" w:rsidRDefault="000D5800">
                            <w:pPr>
                              <w:rPr>
                                <w:rFonts w:ascii="Garamond" w:hAnsi="Garamond"/>
                                <w:lang w:val="hr-HR"/>
                              </w:rPr>
                            </w:pPr>
                          </w:p>
                          <w:p w14:paraId="3DA2CE63" w14:textId="77777777" w:rsidR="000D5800" w:rsidRDefault="000D5800">
                            <w:pPr>
                              <w:pStyle w:val="Footer"/>
                              <w:tabs>
                                <w:tab w:val="clear" w:pos="4153"/>
                                <w:tab w:val="clear" w:pos="8306"/>
                              </w:tabs>
                              <w:rPr>
                                <w:rFonts w:ascii="Garamond" w:hAnsi="Garamond"/>
                                <w:lang w:val="hr-HR"/>
                              </w:rPr>
                            </w:pPr>
                          </w:p>
                          <w:p w14:paraId="29D4922B" w14:textId="77777777" w:rsidR="000D5800" w:rsidRDefault="000D5800">
                            <w:pPr>
                              <w:pStyle w:val="Footer"/>
                              <w:tabs>
                                <w:tab w:val="clear" w:pos="4153"/>
                                <w:tab w:val="clear" w:pos="8306"/>
                              </w:tabs>
                              <w:rPr>
                                <w:rFonts w:ascii="Garamond" w:hAnsi="Garamond"/>
                                <w:lang w:val="hr-HR"/>
                              </w:rPr>
                            </w:pPr>
                          </w:p>
                          <w:p w14:paraId="5AF84C2B" w14:textId="77777777" w:rsidR="000D5800" w:rsidRDefault="000D5800">
                            <w:pPr>
                              <w:pStyle w:val="Footer"/>
                              <w:tabs>
                                <w:tab w:val="clear" w:pos="4153"/>
                                <w:tab w:val="clear" w:pos="8306"/>
                              </w:tabs>
                              <w:rPr>
                                <w:rFonts w:ascii="Garamond" w:hAnsi="Garamond"/>
                                <w:lang w:val="hr-HR"/>
                              </w:rPr>
                            </w:pPr>
                          </w:p>
                          <w:p w14:paraId="028EF194" w14:textId="77777777" w:rsidR="000D5800" w:rsidRDefault="000D5800">
                            <w:pPr>
                              <w:pStyle w:val="Footer"/>
                              <w:tabs>
                                <w:tab w:val="clear" w:pos="4153"/>
                                <w:tab w:val="clear" w:pos="8306"/>
                              </w:tabs>
                              <w:rPr>
                                <w:rFonts w:ascii="Garamond" w:hAnsi="Garamond"/>
                                <w:lang w:val="hr-HR"/>
                              </w:rPr>
                            </w:pPr>
                          </w:p>
                          <w:p w14:paraId="40D67A15" w14:textId="77777777" w:rsidR="000D5800" w:rsidRDefault="000D5800">
                            <w:pPr>
                              <w:pStyle w:val="Footer"/>
                              <w:tabs>
                                <w:tab w:val="clear" w:pos="4153"/>
                                <w:tab w:val="clear" w:pos="8306"/>
                              </w:tabs>
                              <w:rPr>
                                <w:rFonts w:ascii="Garamond" w:hAnsi="Garamond"/>
                                <w:lang w:val="hr-HR"/>
                              </w:rPr>
                            </w:pPr>
                          </w:p>
                          <w:p w14:paraId="7F163DC3" w14:textId="77777777" w:rsidR="000D5800" w:rsidRDefault="000D5800">
                            <w:pPr>
                              <w:pStyle w:val="Footer"/>
                              <w:tabs>
                                <w:tab w:val="clear" w:pos="4153"/>
                                <w:tab w:val="clear" w:pos="8306"/>
                              </w:tabs>
                              <w:rPr>
                                <w:rFonts w:ascii="Garamond" w:hAnsi="Garamond"/>
                                <w:lang w:val="hr-HR"/>
                              </w:rPr>
                            </w:pPr>
                          </w:p>
                          <w:p w14:paraId="134C5349" w14:textId="77777777" w:rsidR="000D5800" w:rsidRDefault="000D5800">
                            <w:pPr>
                              <w:pStyle w:val="Footer"/>
                              <w:tabs>
                                <w:tab w:val="clear" w:pos="4153"/>
                                <w:tab w:val="clear" w:pos="8306"/>
                              </w:tabs>
                              <w:rPr>
                                <w:rFonts w:ascii="Garamond" w:hAnsi="Garamond"/>
                                <w:lang w:val="hr-HR"/>
                              </w:rPr>
                            </w:pPr>
                          </w:p>
                          <w:p w14:paraId="7223CB4B" w14:textId="77777777" w:rsidR="000D5800" w:rsidRDefault="000D5800">
                            <w:pPr>
                              <w:pStyle w:val="Footer"/>
                              <w:tabs>
                                <w:tab w:val="clear" w:pos="4153"/>
                                <w:tab w:val="clear" w:pos="8306"/>
                              </w:tabs>
                              <w:rPr>
                                <w:rFonts w:ascii="Garamond" w:hAnsi="Garamond"/>
                                <w:lang w:val="hr-HR"/>
                              </w:rPr>
                            </w:pPr>
                          </w:p>
                          <w:p w14:paraId="623AE9CA" w14:textId="77777777" w:rsidR="000D5800" w:rsidRDefault="000D5800">
                            <w:pPr>
                              <w:pStyle w:val="Footer"/>
                              <w:tabs>
                                <w:tab w:val="clear" w:pos="4153"/>
                                <w:tab w:val="clear" w:pos="8306"/>
                              </w:tabs>
                              <w:rPr>
                                <w:rFonts w:ascii="Garamond" w:hAnsi="Garamond"/>
                                <w:lang w:val="hr-HR"/>
                              </w:rPr>
                            </w:pPr>
                          </w:p>
                          <w:p w14:paraId="0927D9CE" w14:textId="77777777" w:rsidR="000D5800" w:rsidRDefault="000D5800">
                            <w:pPr>
                              <w:pStyle w:val="Footer"/>
                              <w:tabs>
                                <w:tab w:val="clear" w:pos="4153"/>
                                <w:tab w:val="clear" w:pos="8306"/>
                              </w:tabs>
                              <w:rPr>
                                <w:rFonts w:ascii="Garamond" w:hAnsi="Garamond"/>
                                <w:lang w:val="hr-HR"/>
                              </w:rPr>
                            </w:pPr>
                          </w:p>
                          <w:p w14:paraId="58DB6B22" w14:textId="77777777" w:rsidR="000D5800" w:rsidRDefault="000D5800">
                            <w:pPr>
                              <w:pStyle w:val="Footer"/>
                              <w:tabs>
                                <w:tab w:val="clear" w:pos="4153"/>
                                <w:tab w:val="clear" w:pos="8306"/>
                              </w:tabs>
                              <w:rPr>
                                <w:rFonts w:ascii="Garamond" w:hAnsi="Garamond"/>
                                <w:lang w:val="hr-HR"/>
                              </w:rPr>
                            </w:pPr>
                          </w:p>
                          <w:p w14:paraId="74A9D323" w14:textId="77777777" w:rsidR="000D5800" w:rsidRDefault="000D5800">
                            <w:pPr>
                              <w:pStyle w:val="Footer"/>
                              <w:tabs>
                                <w:tab w:val="clear" w:pos="4153"/>
                                <w:tab w:val="clear" w:pos="8306"/>
                              </w:tabs>
                              <w:rPr>
                                <w:rFonts w:ascii="Garamond" w:hAnsi="Garamond"/>
                                <w:lang w:val="hr-HR"/>
                              </w:rPr>
                            </w:pPr>
                          </w:p>
                          <w:p w14:paraId="3215D31C" w14:textId="77777777" w:rsidR="000D5800" w:rsidRDefault="000D5800">
                            <w:pPr>
                              <w:pStyle w:val="Footer"/>
                              <w:tabs>
                                <w:tab w:val="clear" w:pos="4153"/>
                                <w:tab w:val="clear" w:pos="8306"/>
                              </w:tabs>
                              <w:rPr>
                                <w:rFonts w:ascii="Garamond" w:hAnsi="Garamond"/>
                                <w:lang w:val="hr-HR"/>
                              </w:rPr>
                            </w:pPr>
                          </w:p>
                          <w:p w14:paraId="0A50BA82" w14:textId="77777777" w:rsidR="000D5800" w:rsidRDefault="000D5800">
                            <w:pPr>
                              <w:pStyle w:val="Footer"/>
                              <w:tabs>
                                <w:tab w:val="clear" w:pos="4153"/>
                                <w:tab w:val="clear" w:pos="8306"/>
                              </w:tabs>
                              <w:rPr>
                                <w:rFonts w:ascii="Garamond" w:hAnsi="Garamond"/>
                                <w:lang w:val="hr-HR"/>
                              </w:rPr>
                            </w:pPr>
                          </w:p>
                          <w:p w14:paraId="560FBED4" w14:textId="77777777" w:rsidR="000D5800" w:rsidRDefault="000D5800">
                            <w:pPr>
                              <w:pStyle w:val="Footer"/>
                              <w:tabs>
                                <w:tab w:val="clear" w:pos="4153"/>
                                <w:tab w:val="clear" w:pos="8306"/>
                              </w:tabs>
                              <w:rPr>
                                <w:rFonts w:ascii="Garamond" w:hAnsi="Garamond"/>
                                <w:lang w:val="hr-HR"/>
                              </w:rPr>
                            </w:pPr>
                          </w:p>
                          <w:p w14:paraId="3518AE4C" w14:textId="77777777" w:rsidR="000D5800" w:rsidRDefault="000D5800">
                            <w:pPr>
                              <w:pStyle w:val="Footer"/>
                              <w:tabs>
                                <w:tab w:val="clear" w:pos="4153"/>
                                <w:tab w:val="clear" w:pos="8306"/>
                              </w:tabs>
                              <w:rPr>
                                <w:rFonts w:ascii="Garamond" w:hAnsi="Garamond"/>
                                <w:lang w:val="hr-HR"/>
                              </w:rPr>
                            </w:pPr>
                          </w:p>
                          <w:p w14:paraId="44F0CA0C" w14:textId="2FFECB8E" w:rsidR="000D5800" w:rsidRPr="005C78F9" w:rsidRDefault="00E80A41">
                            <w:pPr>
                              <w:pStyle w:val="Heading9"/>
                              <w:rPr>
                                <w:rFonts w:ascii="Times New Roman" w:hAnsi="Times New Roman"/>
                                <w:sz w:val="24"/>
                              </w:rPr>
                            </w:pPr>
                            <w:r>
                              <w:rPr>
                                <w:rFonts w:ascii="Times New Roman" w:hAnsi="Times New Roman"/>
                                <w:sz w:val="24"/>
                              </w:rPr>
                              <w:t>O D L U K a</w:t>
                            </w:r>
                          </w:p>
                          <w:p w14:paraId="6484056D" w14:textId="44C06504" w:rsidR="000D5800" w:rsidRPr="005C78F9" w:rsidRDefault="00E80A41">
                            <w:pPr>
                              <w:pStyle w:val="Heading9"/>
                              <w:rPr>
                                <w:rFonts w:ascii="Times New Roman" w:hAnsi="Times New Roman"/>
                                <w:sz w:val="24"/>
                              </w:rPr>
                            </w:pPr>
                            <w:r>
                              <w:rPr>
                                <w:rFonts w:ascii="Times New Roman" w:hAnsi="Times New Roman"/>
                                <w:sz w:val="24"/>
                              </w:rPr>
                              <w:t>O IZVRŠAVA</w:t>
                            </w:r>
                            <w:r w:rsidR="000D5800" w:rsidRPr="005C78F9">
                              <w:rPr>
                                <w:rFonts w:ascii="Times New Roman" w:hAnsi="Times New Roman"/>
                                <w:sz w:val="24"/>
                              </w:rPr>
                              <w:t>NJU PRORAČUNA</w:t>
                            </w:r>
                          </w:p>
                          <w:p w14:paraId="37D102FC" w14:textId="77777777" w:rsidR="000D5800" w:rsidRPr="005C78F9" w:rsidRDefault="000D5800">
                            <w:pPr>
                              <w:pStyle w:val="BodyText3"/>
                              <w:rPr>
                                <w:rFonts w:ascii="Times New Roman" w:hAnsi="Times New Roman"/>
                                <w:sz w:val="24"/>
                              </w:rPr>
                            </w:pPr>
                            <w:r w:rsidRPr="005C78F9">
                              <w:rPr>
                                <w:rFonts w:ascii="Times New Roman" w:hAnsi="Times New Roman"/>
                                <w:sz w:val="24"/>
                              </w:rPr>
                              <w:t>BRODSKO-POSAVSKE ŽUPANIJE</w:t>
                            </w:r>
                          </w:p>
                          <w:p w14:paraId="686C55F6" w14:textId="77777777" w:rsidR="000D5800" w:rsidRPr="005C78F9" w:rsidRDefault="000D5800">
                            <w:pPr>
                              <w:jc w:val="center"/>
                              <w:rPr>
                                <w:b/>
                                <w:sz w:val="24"/>
                                <w:lang w:val="hr-HR"/>
                              </w:rPr>
                            </w:pPr>
                            <w:r w:rsidRPr="005C78F9">
                              <w:rPr>
                                <w:b/>
                                <w:sz w:val="24"/>
                                <w:lang w:val="hr-HR"/>
                              </w:rPr>
                              <w:t>ZA</w:t>
                            </w:r>
                          </w:p>
                          <w:p w14:paraId="1F2AA519" w14:textId="58975666" w:rsidR="000D5800" w:rsidRPr="005C78F9" w:rsidRDefault="005C78F9">
                            <w:pPr>
                              <w:jc w:val="center"/>
                              <w:rPr>
                                <w:b/>
                                <w:sz w:val="24"/>
                                <w:lang w:val="hr-HR"/>
                              </w:rPr>
                            </w:pPr>
                            <w:r w:rsidRPr="005C78F9">
                              <w:rPr>
                                <w:b/>
                                <w:sz w:val="24"/>
                                <w:lang w:val="hr-HR"/>
                              </w:rPr>
                              <w:t>20</w:t>
                            </w:r>
                            <w:r w:rsidR="00A0718D">
                              <w:rPr>
                                <w:b/>
                                <w:sz w:val="24"/>
                                <w:lang w:val="hr-HR"/>
                              </w:rPr>
                              <w:t>2</w:t>
                            </w:r>
                            <w:r w:rsidR="004A6751">
                              <w:rPr>
                                <w:b/>
                                <w:sz w:val="24"/>
                                <w:lang w:val="hr-HR"/>
                              </w:rPr>
                              <w:t>1</w:t>
                            </w:r>
                            <w:r w:rsidR="000D5800" w:rsidRPr="005C78F9">
                              <w:rPr>
                                <w:b/>
                                <w:sz w:val="24"/>
                                <w:lang w:val="hr-HR"/>
                              </w:rPr>
                              <w:t>. GODINU</w:t>
                            </w:r>
                          </w:p>
                          <w:p w14:paraId="420C64AF" w14:textId="77777777" w:rsidR="000D5800" w:rsidRPr="00DD59BB" w:rsidRDefault="000D5800">
                            <w:pPr>
                              <w:jc w:val="center"/>
                              <w:rPr>
                                <w:rFonts w:ascii="Garamond" w:hAnsi="Garamond"/>
                                <w:b/>
                                <w:sz w:val="24"/>
                                <w:lang w:val="hr-HR"/>
                              </w:rPr>
                            </w:pPr>
                          </w:p>
                          <w:p w14:paraId="707F54AE" w14:textId="77777777" w:rsidR="000D5800" w:rsidRDefault="000D5800">
                            <w:pPr>
                              <w:rPr>
                                <w:rFonts w:ascii="Garamond" w:hAnsi="Garamond"/>
                                <w:lang w:val="hr-HR"/>
                              </w:rPr>
                            </w:pPr>
                          </w:p>
                          <w:p w14:paraId="5FE07F82" w14:textId="77777777" w:rsidR="000D5800" w:rsidRDefault="000D5800">
                            <w:pPr>
                              <w:rPr>
                                <w:rFonts w:ascii="Garamond" w:hAnsi="Garamond"/>
                                <w:lang w:val="hr-HR"/>
                              </w:rPr>
                            </w:pPr>
                          </w:p>
                          <w:p w14:paraId="4288986F" w14:textId="77777777" w:rsidR="000D5800" w:rsidRDefault="000D5800">
                            <w:pPr>
                              <w:pStyle w:val="Footer"/>
                              <w:tabs>
                                <w:tab w:val="clear" w:pos="4153"/>
                                <w:tab w:val="clear" w:pos="8306"/>
                              </w:tabs>
                              <w:rPr>
                                <w:rFonts w:ascii="Garamond" w:hAnsi="Garamond"/>
                                <w:lang w:val="hr-HR"/>
                              </w:rPr>
                            </w:pPr>
                          </w:p>
                          <w:p w14:paraId="0D4CBDFB" w14:textId="77777777" w:rsidR="000D5800" w:rsidRDefault="000D5800">
                            <w:pPr>
                              <w:rPr>
                                <w:rFonts w:ascii="Garamond" w:hAnsi="Garamond"/>
                                <w:lang w:val="hr-HR"/>
                              </w:rPr>
                            </w:pPr>
                          </w:p>
                          <w:p w14:paraId="54210FFD" w14:textId="77777777" w:rsidR="000D5800" w:rsidRDefault="000D5800">
                            <w:pPr>
                              <w:rPr>
                                <w:rFonts w:ascii="Garamond" w:hAnsi="Garamond"/>
                                <w:lang w:val="hr-HR"/>
                              </w:rPr>
                            </w:pPr>
                          </w:p>
                          <w:p w14:paraId="136F3388" w14:textId="77777777" w:rsidR="000D5800" w:rsidRDefault="000D5800">
                            <w:pPr>
                              <w:pStyle w:val="Footer"/>
                              <w:tabs>
                                <w:tab w:val="clear" w:pos="4153"/>
                                <w:tab w:val="clear" w:pos="8306"/>
                              </w:tabs>
                              <w:rPr>
                                <w:rFonts w:ascii="Garamond" w:hAnsi="Garamond"/>
                                <w:lang w:val="hr-HR"/>
                              </w:rPr>
                            </w:pPr>
                          </w:p>
                          <w:p w14:paraId="2C189AFC" w14:textId="77777777" w:rsidR="000D5800" w:rsidRDefault="000D5800">
                            <w:pPr>
                              <w:rPr>
                                <w:rFonts w:ascii="Garamond" w:hAnsi="Garamond"/>
                                <w:lang w:val="hr-HR"/>
                              </w:rPr>
                            </w:pPr>
                          </w:p>
                          <w:p w14:paraId="46FE8053" w14:textId="77777777" w:rsidR="000D5800" w:rsidRDefault="000D5800">
                            <w:pPr>
                              <w:rPr>
                                <w:rFonts w:ascii="Garamond" w:hAnsi="Garamond"/>
                                <w:lang w:val="hr-HR"/>
                              </w:rPr>
                            </w:pPr>
                          </w:p>
                          <w:p w14:paraId="2C8DD4A2" w14:textId="77777777" w:rsidR="000D5800" w:rsidRDefault="000D5800">
                            <w:pPr>
                              <w:rPr>
                                <w:rFonts w:ascii="Garamond" w:hAnsi="Garamond"/>
                                <w:lang w:val="hr-HR"/>
                              </w:rPr>
                            </w:pPr>
                          </w:p>
                          <w:p w14:paraId="58231494" w14:textId="77777777" w:rsidR="000D5800" w:rsidRDefault="000D5800">
                            <w:pPr>
                              <w:rPr>
                                <w:rFonts w:ascii="Garamond" w:hAnsi="Garamond"/>
                                <w:lang w:val="hr-HR"/>
                              </w:rPr>
                            </w:pPr>
                          </w:p>
                          <w:p w14:paraId="54D967C7" w14:textId="77777777" w:rsidR="000D5800" w:rsidRDefault="000D5800">
                            <w:pPr>
                              <w:pStyle w:val="Footer"/>
                              <w:tabs>
                                <w:tab w:val="clear" w:pos="4153"/>
                                <w:tab w:val="clear" w:pos="8306"/>
                              </w:tabs>
                              <w:rPr>
                                <w:rFonts w:ascii="Garamond" w:hAnsi="Garamond"/>
                                <w:lang w:val="hr-HR"/>
                              </w:rPr>
                            </w:pPr>
                          </w:p>
                          <w:p w14:paraId="336F1A5B" w14:textId="77777777" w:rsidR="000D5800" w:rsidRDefault="000D5800">
                            <w:pPr>
                              <w:rPr>
                                <w:rFonts w:ascii="Garamond" w:hAnsi="Garamond"/>
                                <w:lang w:val="hr-HR"/>
                              </w:rPr>
                            </w:pPr>
                          </w:p>
                          <w:p w14:paraId="4852DF76" w14:textId="77777777" w:rsidR="000D5800" w:rsidRDefault="000D5800">
                            <w:pPr>
                              <w:rPr>
                                <w:rFonts w:ascii="Garamond" w:hAnsi="Garamond"/>
                                <w:lang w:val="hr-HR"/>
                              </w:rPr>
                            </w:pPr>
                          </w:p>
                          <w:p w14:paraId="2E5399DE" w14:textId="77777777" w:rsidR="000D5800" w:rsidRDefault="000D5800">
                            <w:pPr>
                              <w:rPr>
                                <w:rFonts w:ascii="Garamond" w:hAnsi="Garamond"/>
                                <w:lang w:val="hr-HR"/>
                              </w:rPr>
                            </w:pPr>
                          </w:p>
                          <w:p w14:paraId="5842B7FB" w14:textId="77777777" w:rsidR="000D5800" w:rsidRDefault="000D5800">
                            <w:pPr>
                              <w:rPr>
                                <w:rFonts w:ascii="Garamond" w:hAnsi="Garamond"/>
                                <w:lang w:val="hr-HR"/>
                              </w:rPr>
                            </w:pPr>
                          </w:p>
                          <w:p w14:paraId="12990C53" w14:textId="2904B4B4" w:rsidR="000D5800" w:rsidRPr="005C78F9" w:rsidRDefault="000D5800">
                            <w:pPr>
                              <w:jc w:val="center"/>
                              <w:rPr>
                                <w:sz w:val="22"/>
                                <w:lang w:val="hr-HR"/>
                              </w:rPr>
                            </w:pPr>
                            <w:r w:rsidRPr="005C78F9">
                              <w:rPr>
                                <w:b/>
                                <w:sz w:val="22"/>
                                <w:lang w:val="hr-HR"/>
                              </w:rPr>
                              <w:t xml:space="preserve">Slavonski Brod, </w:t>
                            </w:r>
                            <w:r w:rsidR="005C78F9" w:rsidRPr="005C78F9">
                              <w:rPr>
                                <w:b/>
                                <w:sz w:val="22"/>
                                <w:lang w:val="hr-HR"/>
                              </w:rPr>
                              <w:t>studeni  20</w:t>
                            </w:r>
                            <w:r w:rsidR="004A6751">
                              <w:rPr>
                                <w:b/>
                                <w:sz w:val="22"/>
                                <w:lang w:val="hr-HR"/>
                              </w:rPr>
                              <w:t>20</w:t>
                            </w:r>
                            <w:r w:rsidRPr="005C78F9">
                              <w:rPr>
                                <w:b/>
                                <w:sz w:val="22"/>
                                <w:lang w:val="hr-HR"/>
                              </w:rPr>
                              <w:t>.</w:t>
                            </w:r>
                          </w:p>
                          <w:p w14:paraId="147A9476" w14:textId="77777777" w:rsidR="000D5800" w:rsidRPr="005C78F9" w:rsidRDefault="000D5800">
                            <w:pPr>
                              <w:pStyle w:val="Footer"/>
                              <w:tabs>
                                <w:tab w:val="clear" w:pos="4153"/>
                                <w:tab w:val="clear" w:pos="8306"/>
                              </w:tabs>
                              <w:rPr>
                                <w:sz w:val="22"/>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F320" id="_x0000_t202" coordsize="21600,21600" o:spt="202" path="m,l,21600r21600,l21600,xe">
                <v:stroke joinstyle="miter"/>
                <v:path gradientshapeok="t" o:connecttype="rect"/>
              </v:shapetype>
              <v:shape id="Text Box 3" o:spid="_x0000_s1026" type="#_x0000_t202" style="position:absolute;margin-left:238.05pt;margin-top:13.7pt;width:3in;height:6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oxKwIAAFEEAAAOAAAAZHJzL2Uyb0RvYy54bWysVNtu2zAMfR+wfxD0vjhxkjU14hRdugwD&#10;ugvQ7gNkWbaFSaImKbGzry8lp1nQbS/D/CCIInVEnkN6fTNoRQ7CeQmmpLPJlBJhONTStCX99rh7&#10;s6LEB2ZqpsCIkh6Fpzeb16/WvS1EDh2oWjiCIMYXvS1pF4ItsszzTmjmJ2CFQWcDTrOApmuz2rEe&#10;0bXK8un0bdaDq60DLrzH07vRSTcJv2kED1+axotAVEkxt5BWl9YqrtlmzYrWMdtJfkqD/UMWmkmD&#10;j56h7lhgZO/kb1BacgcemjDhoDNoGslFqgGrmU1fVPPQMStSLUiOt2ea/P+D5Z8PXx2RdUnnlBim&#10;UaJHMQTyDgYyj+z01hcY9GAxLAx4jCqnSr29B/7dEwPbjplW3DoHfSdYjdnN4s3s4uqI4yNI1X+C&#10;Gp9h+wAJaGicjtQhGQTRUaXjWZmYCsfD/GoxR7kp4ehbLWb5YpW0y1jxfN06Hz4I0CRuSupQ+gTP&#10;Dvc+xHRY8RwSX/OgZL2TSiXDtdVWOXJg2Ca79KUKXoQpQ/qSXi/z5cjAXyGm6fsThJYB+11JjWWc&#10;g1gReXtv6tSNgUk17jFlZU5ERu5GFsNQDSdhKqiPSKmDsa9xDnHTgftJSY89XVL/Y8+coER9NCjL&#10;9WyxiEOQjMXyKkfDXXqqSw8zHKFKGigZt9swDs7eOtl2+NLYCAZuUcpGJpKj5mNWp7yxbxP3pxmL&#10;g3Fpp6hff4LNEwAAAP//AwBQSwMEFAAGAAgAAAAhAB51/onhAAAACwEAAA8AAABkcnMvZG93bnJl&#10;di54bWxMj8FOwzAMhu9IvENkJC6IpetK25WmE0ICsRsMBNesydqKxClJ1pW3x5zgaPvT7++vN7M1&#10;bNI+DA4FLBcJMI2tUwN2At5eH65LYCFKVNI41AK+dYBNc35Wy0q5E77oaRc7RiEYKimgj3GsOA9t&#10;r60MCzdqpNvBeSsjjb7jyssThVvD0yTJuZUD0odejvq+1+3n7mgFlNnT9BG2q+f3Nj+Ydbwqpscv&#10;L8TlxXx3CyzqOf7B8KtP6tCQ094dUQVmBGRFviRUQFpkwAhYJyUt9kSubtIUeFPz/x2aHwAAAP//&#10;AwBQSwECLQAUAAYACAAAACEAtoM4kv4AAADhAQAAEwAAAAAAAAAAAAAAAAAAAAAAW0NvbnRlbnRf&#10;VHlwZXNdLnhtbFBLAQItABQABgAIAAAAIQA4/SH/1gAAAJQBAAALAAAAAAAAAAAAAAAAAC8BAABf&#10;cmVscy8ucmVsc1BLAQItABQABgAIAAAAIQDLYaoxKwIAAFEEAAAOAAAAAAAAAAAAAAAAAC4CAABk&#10;cnMvZTJvRG9jLnhtbFBLAQItABQABgAIAAAAIQAedf6J4QAAAAsBAAAPAAAAAAAAAAAAAAAAAIUE&#10;AABkcnMvZG93bnJldi54bWxQSwUGAAAAAAQABADzAAAAkwUAAAAA&#10;">
                <v:textbox>
                  <w:txbxContent>
                    <w:p w14:paraId="7A17FDF0" w14:textId="77777777" w:rsidR="000D5800" w:rsidRDefault="000D5800">
                      <w:pPr>
                        <w:rPr>
                          <w:lang w:val="hr-HR"/>
                        </w:rPr>
                      </w:pPr>
                    </w:p>
                    <w:p w14:paraId="0575EC3B" w14:textId="77777777" w:rsidR="000D5800" w:rsidRPr="005C78F9" w:rsidRDefault="000D5800">
                      <w:pPr>
                        <w:jc w:val="center"/>
                        <w:rPr>
                          <w:b/>
                          <w:sz w:val="24"/>
                          <w:lang w:val="hr-HR"/>
                        </w:rPr>
                      </w:pPr>
                      <w:r w:rsidRPr="005C78F9">
                        <w:rPr>
                          <w:b/>
                          <w:sz w:val="24"/>
                          <w:lang w:val="hr-HR"/>
                        </w:rPr>
                        <w:t>REPUBLIKA HRVATSKA</w:t>
                      </w:r>
                    </w:p>
                    <w:p w14:paraId="17F459A5" w14:textId="77777777" w:rsidR="000D5800" w:rsidRDefault="000D5800">
                      <w:pPr>
                        <w:jc w:val="center"/>
                        <w:rPr>
                          <w:rFonts w:ascii="Garamond" w:hAnsi="Garamond"/>
                          <w:sz w:val="24"/>
                          <w:lang w:val="hr-HR"/>
                        </w:rPr>
                      </w:pPr>
                      <w:r w:rsidRPr="005C78F9">
                        <w:rPr>
                          <w:b/>
                          <w:sz w:val="24"/>
                          <w:lang w:val="hr-HR"/>
                        </w:rPr>
                        <w:t>BRODSKO-POSAVSKA ŽUPANIJA</w:t>
                      </w:r>
                    </w:p>
                    <w:p w14:paraId="141FC9FD" w14:textId="77777777" w:rsidR="000D5800" w:rsidRDefault="000D5800">
                      <w:pPr>
                        <w:rPr>
                          <w:rFonts w:ascii="Garamond" w:hAnsi="Garamond"/>
                          <w:sz w:val="24"/>
                          <w:lang w:val="hr-HR"/>
                        </w:rPr>
                      </w:pPr>
                    </w:p>
                    <w:p w14:paraId="2294A77C" w14:textId="77777777" w:rsidR="000D5800" w:rsidRDefault="000D5800">
                      <w:pPr>
                        <w:rPr>
                          <w:rFonts w:ascii="Garamond" w:hAnsi="Garamond"/>
                          <w:lang w:val="hr-HR"/>
                        </w:rPr>
                      </w:pPr>
                    </w:p>
                    <w:p w14:paraId="3BE9F8D8" w14:textId="77777777" w:rsidR="000D5800" w:rsidRDefault="000D5800">
                      <w:pPr>
                        <w:rPr>
                          <w:rFonts w:ascii="Garamond" w:hAnsi="Garamond"/>
                          <w:lang w:val="hr-HR"/>
                        </w:rPr>
                      </w:pPr>
                    </w:p>
                    <w:p w14:paraId="19FC442C" w14:textId="77777777" w:rsidR="000D5800" w:rsidRDefault="000D5800">
                      <w:pPr>
                        <w:rPr>
                          <w:rFonts w:ascii="Garamond" w:hAnsi="Garamond"/>
                          <w:lang w:val="hr-HR"/>
                        </w:rPr>
                      </w:pPr>
                    </w:p>
                    <w:p w14:paraId="7DD00D52" w14:textId="77777777" w:rsidR="000D5800" w:rsidRDefault="000D5800">
                      <w:pPr>
                        <w:pStyle w:val="Footer"/>
                        <w:tabs>
                          <w:tab w:val="clear" w:pos="4153"/>
                          <w:tab w:val="clear" w:pos="8306"/>
                        </w:tabs>
                        <w:rPr>
                          <w:rFonts w:ascii="Garamond" w:hAnsi="Garamond"/>
                          <w:lang w:val="hr-HR"/>
                        </w:rPr>
                      </w:pPr>
                    </w:p>
                    <w:p w14:paraId="319BEB9D" w14:textId="77777777" w:rsidR="000D5800" w:rsidRDefault="000D5800">
                      <w:pPr>
                        <w:rPr>
                          <w:rFonts w:ascii="Garamond" w:hAnsi="Garamond"/>
                          <w:lang w:val="hr-HR"/>
                        </w:rPr>
                      </w:pPr>
                    </w:p>
                    <w:p w14:paraId="45AAC45F" w14:textId="77777777" w:rsidR="000D5800" w:rsidRDefault="000D5800">
                      <w:pPr>
                        <w:rPr>
                          <w:rFonts w:ascii="Garamond" w:hAnsi="Garamond"/>
                          <w:lang w:val="hr-HR"/>
                        </w:rPr>
                      </w:pPr>
                    </w:p>
                    <w:p w14:paraId="433C3E4A" w14:textId="77777777" w:rsidR="000D5800" w:rsidRDefault="000D5800">
                      <w:pPr>
                        <w:rPr>
                          <w:rFonts w:ascii="Garamond" w:hAnsi="Garamond"/>
                          <w:lang w:val="hr-HR"/>
                        </w:rPr>
                      </w:pPr>
                    </w:p>
                    <w:p w14:paraId="792E652F" w14:textId="77777777" w:rsidR="000D5800" w:rsidRDefault="000D5800">
                      <w:pPr>
                        <w:pStyle w:val="Footer"/>
                        <w:tabs>
                          <w:tab w:val="clear" w:pos="4153"/>
                          <w:tab w:val="clear" w:pos="8306"/>
                        </w:tabs>
                        <w:rPr>
                          <w:rFonts w:ascii="Garamond" w:hAnsi="Garamond"/>
                          <w:lang w:val="hr-HR"/>
                        </w:rPr>
                      </w:pPr>
                    </w:p>
                    <w:p w14:paraId="03ECC725" w14:textId="77777777" w:rsidR="000D5800" w:rsidRDefault="000D5800">
                      <w:pPr>
                        <w:rPr>
                          <w:rFonts w:ascii="Garamond" w:hAnsi="Garamond"/>
                          <w:lang w:val="hr-HR"/>
                        </w:rPr>
                      </w:pPr>
                    </w:p>
                    <w:p w14:paraId="2DA08EB7" w14:textId="77777777" w:rsidR="000D5800" w:rsidRDefault="000D5800">
                      <w:pPr>
                        <w:rPr>
                          <w:rFonts w:ascii="Garamond" w:hAnsi="Garamond"/>
                          <w:lang w:val="hr-HR"/>
                        </w:rPr>
                      </w:pPr>
                    </w:p>
                    <w:p w14:paraId="038FC5C5" w14:textId="77777777" w:rsidR="000D5800" w:rsidRDefault="000D5800">
                      <w:pPr>
                        <w:rPr>
                          <w:rFonts w:ascii="Garamond" w:hAnsi="Garamond"/>
                          <w:lang w:val="hr-HR"/>
                        </w:rPr>
                      </w:pPr>
                    </w:p>
                    <w:p w14:paraId="3DA2CE63" w14:textId="77777777" w:rsidR="000D5800" w:rsidRDefault="000D5800">
                      <w:pPr>
                        <w:pStyle w:val="Footer"/>
                        <w:tabs>
                          <w:tab w:val="clear" w:pos="4153"/>
                          <w:tab w:val="clear" w:pos="8306"/>
                        </w:tabs>
                        <w:rPr>
                          <w:rFonts w:ascii="Garamond" w:hAnsi="Garamond"/>
                          <w:lang w:val="hr-HR"/>
                        </w:rPr>
                      </w:pPr>
                    </w:p>
                    <w:p w14:paraId="29D4922B" w14:textId="77777777" w:rsidR="000D5800" w:rsidRDefault="000D5800">
                      <w:pPr>
                        <w:pStyle w:val="Footer"/>
                        <w:tabs>
                          <w:tab w:val="clear" w:pos="4153"/>
                          <w:tab w:val="clear" w:pos="8306"/>
                        </w:tabs>
                        <w:rPr>
                          <w:rFonts w:ascii="Garamond" w:hAnsi="Garamond"/>
                          <w:lang w:val="hr-HR"/>
                        </w:rPr>
                      </w:pPr>
                    </w:p>
                    <w:p w14:paraId="5AF84C2B" w14:textId="77777777" w:rsidR="000D5800" w:rsidRDefault="000D5800">
                      <w:pPr>
                        <w:pStyle w:val="Footer"/>
                        <w:tabs>
                          <w:tab w:val="clear" w:pos="4153"/>
                          <w:tab w:val="clear" w:pos="8306"/>
                        </w:tabs>
                        <w:rPr>
                          <w:rFonts w:ascii="Garamond" w:hAnsi="Garamond"/>
                          <w:lang w:val="hr-HR"/>
                        </w:rPr>
                      </w:pPr>
                    </w:p>
                    <w:p w14:paraId="028EF194" w14:textId="77777777" w:rsidR="000D5800" w:rsidRDefault="000D5800">
                      <w:pPr>
                        <w:pStyle w:val="Footer"/>
                        <w:tabs>
                          <w:tab w:val="clear" w:pos="4153"/>
                          <w:tab w:val="clear" w:pos="8306"/>
                        </w:tabs>
                        <w:rPr>
                          <w:rFonts w:ascii="Garamond" w:hAnsi="Garamond"/>
                          <w:lang w:val="hr-HR"/>
                        </w:rPr>
                      </w:pPr>
                    </w:p>
                    <w:p w14:paraId="40D67A15" w14:textId="77777777" w:rsidR="000D5800" w:rsidRDefault="000D5800">
                      <w:pPr>
                        <w:pStyle w:val="Footer"/>
                        <w:tabs>
                          <w:tab w:val="clear" w:pos="4153"/>
                          <w:tab w:val="clear" w:pos="8306"/>
                        </w:tabs>
                        <w:rPr>
                          <w:rFonts w:ascii="Garamond" w:hAnsi="Garamond"/>
                          <w:lang w:val="hr-HR"/>
                        </w:rPr>
                      </w:pPr>
                    </w:p>
                    <w:p w14:paraId="7F163DC3" w14:textId="77777777" w:rsidR="000D5800" w:rsidRDefault="000D5800">
                      <w:pPr>
                        <w:pStyle w:val="Footer"/>
                        <w:tabs>
                          <w:tab w:val="clear" w:pos="4153"/>
                          <w:tab w:val="clear" w:pos="8306"/>
                        </w:tabs>
                        <w:rPr>
                          <w:rFonts w:ascii="Garamond" w:hAnsi="Garamond"/>
                          <w:lang w:val="hr-HR"/>
                        </w:rPr>
                      </w:pPr>
                    </w:p>
                    <w:p w14:paraId="134C5349" w14:textId="77777777" w:rsidR="000D5800" w:rsidRDefault="000D5800">
                      <w:pPr>
                        <w:pStyle w:val="Footer"/>
                        <w:tabs>
                          <w:tab w:val="clear" w:pos="4153"/>
                          <w:tab w:val="clear" w:pos="8306"/>
                        </w:tabs>
                        <w:rPr>
                          <w:rFonts w:ascii="Garamond" w:hAnsi="Garamond"/>
                          <w:lang w:val="hr-HR"/>
                        </w:rPr>
                      </w:pPr>
                    </w:p>
                    <w:p w14:paraId="7223CB4B" w14:textId="77777777" w:rsidR="000D5800" w:rsidRDefault="000D5800">
                      <w:pPr>
                        <w:pStyle w:val="Footer"/>
                        <w:tabs>
                          <w:tab w:val="clear" w:pos="4153"/>
                          <w:tab w:val="clear" w:pos="8306"/>
                        </w:tabs>
                        <w:rPr>
                          <w:rFonts w:ascii="Garamond" w:hAnsi="Garamond"/>
                          <w:lang w:val="hr-HR"/>
                        </w:rPr>
                      </w:pPr>
                    </w:p>
                    <w:p w14:paraId="623AE9CA" w14:textId="77777777" w:rsidR="000D5800" w:rsidRDefault="000D5800">
                      <w:pPr>
                        <w:pStyle w:val="Footer"/>
                        <w:tabs>
                          <w:tab w:val="clear" w:pos="4153"/>
                          <w:tab w:val="clear" w:pos="8306"/>
                        </w:tabs>
                        <w:rPr>
                          <w:rFonts w:ascii="Garamond" w:hAnsi="Garamond"/>
                          <w:lang w:val="hr-HR"/>
                        </w:rPr>
                      </w:pPr>
                    </w:p>
                    <w:p w14:paraId="0927D9CE" w14:textId="77777777" w:rsidR="000D5800" w:rsidRDefault="000D5800">
                      <w:pPr>
                        <w:pStyle w:val="Footer"/>
                        <w:tabs>
                          <w:tab w:val="clear" w:pos="4153"/>
                          <w:tab w:val="clear" w:pos="8306"/>
                        </w:tabs>
                        <w:rPr>
                          <w:rFonts w:ascii="Garamond" w:hAnsi="Garamond"/>
                          <w:lang w:val="hr-HR"/>
                        </w:rPr>
                      </w:pPr>
                    </w:p>
                    <w:p w14:paraId="58DB6B22" w14:textId="77777777" w:rsidR="000D5800" w:rsidRDefault="000D5800">
                      <w:pPr>
                        <w:pStyle w:val="Footer"/>
                        <w:tabs>
                          <w:tab w:val="clear" w:pos="4153"/>
                          <w:tab w:val="clear" w:pos="8306"/>
                        </w:tabs>
                        <w:rPr>
                          <w:rFonts w:ascii="Garamond" w:hAnsi="Garamond"/>
                          <w:lang w:val="hr-HR"/>
                        </w:rPr>
                      </w:pPr>
                    </w:p>
                    <w:p w14:paraId="74A9D323" w14:textId="77777777" w:rsidR="000D5800" w:rsidRDefault="000D5800">
                      <w:pPr>
                        <w:pStyle w:val="Footer"/>
                        <w:tabs>
                          <w:tab w:val="clear" w:pos="4153"/>
                          <w:tab w:val="clear" w:pos="8306"/>
                        </w:tabs>
                        <w:rPr>
                          <w:rFonts w:ascii="Garamond" w:hAnsi="Garamond"/>
                          <w:lang w:val="hr-HR"/>
                        </w:rPr>
                      </w:pPr>
                    </w:p>
                    <w:p w14:paraId="3215D31C" w14:textId="77777777" w:rsidR="000D5800" w:rsidRDefault="000D5800">
                      <w:pPr>
                        <w:pStyle w:val="Footer"/>
                        <w:tabs>
                          <w:tab w:val="clear" w:pos="4153"/>
                          <w:tab w:val="clear" w:pos="8306"/>
                        </w:tabs>
                        <w:rPr>
                          <w:rFonts w:ascii="Garamond" w:hAnsi="Garamond"/>
                          <w:lang w:val="hr-HR"/>
                        </w:rPr>
                      </w:pPr>
                    </w:p>
                    <w:p w14:paraId="0A50BA82" w14:textId="77777777" w:rsidR="000D5800" w:rsidRDefault="000D5800">
                      <w:pPr>
                        <w:pStyle w:val="Footer"/>
                        <w:tabs>
                          <w:tab w:val="clear" w:pos="4153"/>
                          <w:tab w:val="clear" w:pos="8306"/>
                        </w:tabs>
                        <w:rPr>
                          <w:rFonts w:ascii="Garamond" w:hAnsi="Garamond"/>
                          <w:lang w:val="hr-HR"/>
                        </w:rPr>
                      </w:pPr>
                    </w:p>
                    <w:p w14:paraId="560FBED4" w14:textId="77777777" w:rsidR="000D5800" w:rsidRDefault="000D5800">
                      <w:pPr>
                        <w:pStyle w:val="Footer"/>
                        <w:tabs>
                          <w:tab w:val="clear" w:pos="4153"/>
                          <w:tab w:val="clear" w:pos="8306"/>
                        </w:tabs>
                        <w:rPr>
                          <w:rFonts w:ascii="Garamond" w:hAnsi="Garamond"/>
                          <w:lang w:val="hr-HR"/>
                        </w:rPr>
                      </w:pPr>
                    </w:p>
                    <w:p w14:paraId="3518AE4C" w14:textId="77777777" w:rsidR="000D5800" w:rsidRDefault="000D5800">
                      <w:pPr>
                        <w:pStyle w:val="Footer"/>
                        <w:tabs>
                          <w:tab w:val="clear" w:pos="4153"/>
                          <w:tab w:val="clear" w:pos="8306"/>
                        </w:tabs>
                        <w:rPr>
                          <w:rFonts w:ascii="Garamond" w:hAnsi="Garamond"/>
                          <w:lang w:val="hr-HR"/>
                        </w:rPr>
                      </w:pPr>
                    </w:p>
                    <w:p w14:paraId="44F0CA0C" w14:textId="2FFECB8E" w:rsidR="000D5800" w:rsidRPr="005C78F9" w:rsidRDefault="00E80A41">
                      <w:pPr>
                        <w:pStyle w:val="Heading9"/>
                        <w:rPr>
                          <w:rFonts w:ascii="Times New Roman" w:hAnsi="Times New Roman"/>
                          <w:sz w:val="24"/>
                        </w:rPr>
                      </w:pPr>
                      <w:r>
                        <w:rPr>
                          <w:rFonts w:ascii="Times New Roman" w:hAnsi="Times New Roman"/>
                          <w:sz w:val="24"/>
                        </w:rPr>
                        <w:t>O D L U K a</w:t>
                      </w:r>
                    </w:p>
                    <w:p w14:paraId="6484056D" w14:textId="44C06504" w:rsidR="000D5800" w:rsidRPr="005C78F9" w:rsidRDefault="00E80A41">
                      <w:pPr>
                        <w:pStyle w:val="Heading9"/>
                        <w:rPr>
                          <w:rFonts w:ascii="Times New Roman" w:hAnsi="Times New Roman"/>
                          <w:sz w:val="24"/>
                        </w:rPr>
                      </w:pPr>
                      <w:r>
                        <w:rPr>
                          <w:rFonts w:ascii="Times New Roman" w:hAnsi="Times New Roman"/>
                          <w:sz w:val="24"/>
                        </w:rPr>
                        <w:t>O IZVRŠAVA</w:t>
                      </w:r>
                      <w:r w:rsidR="000D5800" w:rsidRPr="005C78F9">
                        <w:rPr>
                          <w:rFonts w:ascii="Times New Roman" w:hAnsi="Times New Roman"/>
                          <w:sz w:val="24"/>
                        </w:rPr>
                        <w:t>NJU PRORAČUNA</w:t>
                      </w:r>
                    </w:p>
                    <w:p w14:paraId="37D102FC" w14:textId="77777777" w:rsidR="000D5800" w:rsidRPr="005C78F9" w:rsidRDefault="000D5800">
                      <w:pPr>
                        <w:pStyle w:val="BodyText3"/>
                        <w:rPr>
                          <w:rFonts w:ascii="Times New Roman" w:hAnsi="Times New Roman"/>
                          <w:sz w:val="24"/>
                        </w:rPr>
                      </w:pPr>
                      <w:r w:rsidRPr="005C78F9">
                        <w:rPr>
                          <w:rFonts w:ascii="Times New Roman" w:hAnsi="Times New Roman"/>
                          <w:sz w:val="24"/>
                        </w:rPr>
                        <w:t>BRODSKO-POSAVSKE ŽUPANIJE</w:t>
                      </w:r>
                    </w:p>
                    <w:p w14:paraId="686C55F6" w14:textId="77777777" w:rsidR="000D5800" w:rsidRPr="005C78F9" w:rsidRDefault="000D5800">
                      <w:pPr>
                        <w:jc w:val="center"/>
                        <w:rPr>
                          <w:b/>
                          <w:sz w:val="24"/>
                          <w:lang w:val="hr-HR"/>
                        </w:rPr>
                      </w:pPr>
                      <w:r w:rsidRPr="005C78F9">
                        <w:rPr>
                          <w:b/>
                          <w:sz w:val="24"/>
                          <w:lang w:val="hr-HR"/>
                        </w:rPr>
                        <w:t>ZA</w:t>
                      </w:r>
                    </w:p>
                    <w:p w14:paraId="1F2AA519" w14:textId="58975666" w:rsidR="000D5800" w:rsidRPr="005C78F9" w:rsidRDefault="005C78F9">
                      <w:pPr>
                        <w:jc w:val="center"/>
                        <w:rPr>
                          <w:b/>
                          <w:sz w:val="24"/>
                          <w:lang w:val="hr-HR"/>
                        </w:rPr>
                      </w:pPr>
                      <w:r w:rsidRPr="005C78F9">
                        <w:rPr>
                          <w:b/>
                          <w:sz w:val="24"/>
                          <w:lang w:val="hr-HR"/>
                        </w:rPr>
                        <w:t>20</w:t>
                      </w:r>
                      <w:r w:rsidR="00A0718D">
                        <w:rPr>
                          <w:b/>
                          <w:sz w:val="24"/>
                          <w:lang w:val="hr-HR"/>
                        </w:rPr>
                        <w:t>2</w:t>
                      </w:r>
                      <w:r w:rsidR="004A6751">
                        <w:rPr>
                          <w:b/>
                          <w:sz w:val="24"/>
                          <w:lang w:val="hr-HR"/>
                        </w:rPr>
                        <w:t>1</w:t>
                      </w:r>
                      <w:r w:rsidR="000D5800" w:rsidRPr="005C78F9">
                        <w:rPr>
                          <w:b/>
                          <w:sz w:val="24"/>
                          <w:lang w:val="hr-HR"/>
                        </w:rPr>
                        <w:t>. GODINU</w:t>
                      </w:r>
                    </w:p>
                    <w:p w14:paraId="420C64AF" w14:textId="77777777" w:rsidR="000D5800" w:rsidRPr="00DD59BB" w:rsidRDefault="000D5800">
                      <w:pPr>
                        <w:jc w:val="center"/>
                        <w:rPr>
                          <w:rFonts w:ascii="Garamond" w:hAnsi="Garamond"/>
                          <w:b/>
                          <w:sz w:val="24"/>
                          <w:lang w:val="hr-HR"/>
                        </w:rPr>
                      </w:pPr>
                    </w:p>
                    <w:p w14:paraId="707F54AE" w14:textId="77777777" w:rsidR="000D5800" w:rsidRDefault="000D5800">
                      <w:pPr>
                        <w:rPr>
                          <w:rFonts w:ascii="Garamond" w:hAnsi="Garamond"/>
                          <w:lang w:val="hr-HR"/>
                        </w:rPr>
                      </w:pPr>
                    </w:p>
                    <w:p w14:paraId="5FE07F82" w14:textId="77777777" w:rsidR="000D5800" w:rsidRDefault="000D5800">
                      <w:pPr>
                        <w:rPr>
                          <w:rFonts w:ascii="Garamond" w:hAnsi="Garamond"/>
                          <w:lang w:val="hr-HR"/>
                        </w:rPr>
                      </w:pPr>
                    </w:p>
                    <w:p w14:paraId="4288986F" w14:textId="77777777" w:rsidR="000D5800" w:rsidRDefault="000D5800">
                      <w:pPr>
                        <w:pStyle w:val="Footer"/>
                        <w:tabs>
                          <w:tab w:val="clear" w:pos="4153"/>
                          <w:tab w:val="clear" w:pos="8306"/>
                        </w:tabs>
                        <w:rPr>
                          <w:rFonts w:ascii="Garamond" w:hAnsi="Garamond"/>
                          <w:lang w:val="hr-HR"/>
                        </w:rPr>
                      </w:pPr>
                    </w:p>
                    <w:p w14:paraId="0D4CBDFB" w14:textId="77777777" w:rsidR="000D5800" w:rsidRDefault="000D5800">
                      <w:pPr>
                        <w:rPr>
                          <w:rFonts w:ascii="Garamond" w:hAnsi="Garamond"/>
                          <w:lang w:val="hr-HR"/>
                        </w:rPr>
                      </w:pPr>
                    </w:p>
                    <w:p w14:paraId="54210FFD" w14:textId="77777777" w:rsidR="000D5800" w:rsidRDefault="000D5800">
                      <w:pPr>
                        <w:rPr>
                          <w:rFonts w:ascii="Garamond" w:hAnsi="Garamond"/>
                          <w:lang w:val="hr-HR"/>
                        </w:rPr>
                      </w:pPr>
                    </w:p>
                    <w:p w14:paraId="136F3388" w14:textId="77777777" w:rsidR="000D5800" w:rsidRDefault="000D5800">
                      <w:pPr>
                        <w:pStyle w:val="Footer"/>
                        <w:tabs>
                          <w:tab w:val="clear" w:pos="4153"/>
                          <w:tab w:val="clear" w:pos="8306"/>
                        </w:tabs>
                        <w:rPr>
                          <w:rFonts w:ascii="Garamond" w:hAnsi="Garamond"/>
                          <w:lang w:val="hr-HR"/>
                        </w:rPr>
                      </w:pPr>
                    </w:p>
                    <w:p w14:paraId="2C189AFC" w14:textId="77777777" w:rsidR="000D5800" w:rsidRDefault="000D5800">
                      <w:pPr>
                        <w:rPr>
                          <w:rFonts w:ascii="Garamond" w:hAnsi="Garamond"/>
                          <w:lang w:val="hr-HR"/>
                        </w:rPr>
                      </w:pPr>
                    </w:p>
                    <w:p w14:paraId="46FE8053" w14:textId="77777777" w:rsidR="000D5800" w:rsidRDefault="000D5800">
                      <w:pPr>
                        <w:rPr>
                          <w:rFonts w:ascii="Garamond" w:hAnsi="Garamond"/>
                          <w:lang w:val="hr-HR"/>
                        </w:rPr>
                      </w:pPr>
                    </w:p>
                    <w:p w14:paraId="2C8DD4A2" w14:textId="77777777" w:rsidR="000D5800" w:rsidRDefault="000D5800">
                      <w:pPr>
                        <w:rPr>
                          <w:rFonts w:ascii="Garamond" w:hAnsi="Garamond"/>
                          <w:lang w:val="hr-HR"/>
                        </w:rPr>
                      </w:pPr>
                    </w:p>
                    <w:p w14:paraId="58231494" w14:textId="77777777" w:rsidR="000D5800" w:rsidRDefault="000D5800">
                      <w:pPr>
                        <w:rPr>
                          <w:rFonts w:ascii="Garamond" w:hAnsi="Garamond"/>
                          <w:lang w:val="hr-HR"/>
                        </w:rPr>
                      </w:pPr>
                    </w:p>
                    <w:p w14:paraId="54D967C7" w14:textId="77777777" w:rsidR="000D5800" w:rsidRDefault="000D5800">
                      <w:pPr>
                        <w:pStyle w:val="Footer"/>
                        <w:tabs>
                          <w:tab w:val="clear" w:pos="4153"/>
                          <w:tab w:val="clear" w:pos="8306"/>
                        </w:tabs>
                        <w:rPr>
                          <w:rFonts w:ascii="Garamond" w:hAnsi="Garamond"/>
                          <w:lang w:val="hr-HR"/>
                        </w:rPr>
                      </w:pPr>
                    </w:p>
                    <w:p w14:paraId="336F1A5B" w14:textId="77777777" w:rsidR="000D5800" w:rsidRDefault="000D5800">
                      <w:pPr>
                        <w:rPr>
                          <w:rFonts w:ascii="Garamond" w:hAnsi="Garamond"/>
                          <w:lang w:val="hr-HR"/>
                        </w:rPr>
                      </w:pPr>
                    </w:p>
                    <w:p w14:paraId="4852DF76" w14:textId="77777777" w:rsidR="000D5800" w:rsidRDefault="000D5800">
                      <w:pPr>
                        <w:rPr>
                          <w:rFonts w:ascii="Garamond" w:hAnsi="Garamond"/>
                          <w:lang w:val="hr-HR"/>
                        </w:rPr>
                      </w:pPr>
                    </w:p>
                    <w:p w14:paraId="2E5399DE" w14:textId="77777777" w:rsidR="000D5800" w:rsidRDefault="000D5800">
                      <w:pPr>
                        <w:rPr>
                          <w:rFonts w:ascii="Garamond" w:hAnsi="Garamond"/>
                          <w:lang w:val="hr-HR"/>
                        </w:rPr>
                      </w:pPr>
                    </w:p>
                    <w:p w14:paraId="5842B7FB" w14:textId="77777777" w:rsidR="000D5800" w:rsidRDefault="000D5800">
                      <w:pPr>
                        <w:rPr>
                          <w:rFonts w:ascii="Garamond" w:hAnsi="Garamond"/>
                          <w:lang w:val="hr-HR"/>
                        </w:rPr>
                      </w:pPr>
                    </w:p>
                    <w:p w14:paraId="12990C53" w14:textId="2904B4B4" w:rsidR="000D5800" w:rsidRPr="005C78F9" w:rsidRDefault="000D5800">
                      <w:pPr>
                        <w:jc w:val="center"/>
                        <w:rPr>
                          <w:sz w:val="22"/>
                          <w:lang w:val="hr-HR"/>
                        </w:rPr>
                      </w:pPr>
                      <w:r w:rsidRPr="005C78F9">
                        <w:rPr>
                          <w:b/>
                          <w:sz w:val="22"/>
                          <w:lang w:val="hr-HR"/>
                        </w:rPr>
                        <w:t xml:space="preserve">Slavonski Brod, </w:t>
                      </w:r>
                      <w:r w:rsidR="005C78F9" w:rsidRPr="005C78F9">
                        <w:rPr>
                          <w:b/>
                          <w:sz w:val="22"/>
                          <w:lang w:val="hr-HR"/>
                        </w:rPr>
                        <w:t>studeni  20</w:t>
                      </w:r>
                      <w:r w:rsidR="004A6751">
                        <w:rPr>
                          <w:b/>
                          <w:sz w:val="22"/>
                          <w:lang w:val="hr-HR"/>
                        </w:rPr>
                        <w:t>20</w:t>
                      </w:r>
                      <w:r w:rsidRPr="005C78F9">
                        <w:rPr>
                          <w:b/>
                          <w:sz w:val="22"/>
                          <w:lang w:val="hr-HR"/>
                        </w:rPr>
                        <w:t>.</w:t>
                      </w:r>
                    </w:p>
                    <w:p w14:paraId="147A9476" w14:textId="77777777" w:rsidR="000D5800" w:rsidRPr="005C78F9" w:rsidRDefault="000D5800">
                      <w:pPr>
                        <w:pStyle w:val="Footer"/>
                        <w:tabs>
                          <w:tab w:val="clear" w:pos="4153"/>
                          <w:tab w:val="clear" w:pos="8306"/>
                        </w:tabs>
                        <w:rPr>
                          <w:sz w:val="22"/>
                          <w:lang w:val="hr-HR"/>
                        </w:rPr>
                      </w:pPr>
                    </w:p>
                  </w:txbxContent>
                </v:textbox>
              </v:shape>
            </w:pict>
          </mc:Fallback>
        </mc:AlternateContent>
      </w:r>
    </w:p>
    <w:p w14:paraId="5EAF6529" w14:textId="77777777" w:rsidR="00F43ED9" w:rsidRDefault="00F43ED9">
      <w:pPr>
        <w:rPr>
          <w:rFonts w:ascii="Garamond" w:hAnsi="Garamond"/>
          <w:b/>
          <w:sz w:val="28"/>
          <w:lang w:val="hr-HR"/>
        </w:rPr>
      </w:pPr>
    </w:p>
    <w:p w14:paraId="09C8BAC0" w14:textId="77777777" w:rsidR="00F43ED9" w:rsidRDefault="00F43ED9">
      <w:pPr>
        <w:rPr>
          <w:rFonts w:ascii="Garamond" w:hAnsi="Garamond"/>
          <w:b/>
          <w:sz w:val="28"/>
          <w:lang w:val="hr-HR"/>
        </w:rPr>
      </w:pPr>
    </w:p>
    <w:p w14:paraId="74B11DF4" w14:textId="77777777" w:rsidR="00F43ED9" w:rsidRDefault="00F43ED9">
      <w:pPr>
        <w:rPr>
          <w:rFonts w:ascii="Garamond" w:hAnsi="Garamond"/>
          <w:b/>
          <w:sz w:val="28"/>
          <w:lang w:val="hr-HR"/>
        </w:rPr>
      </w:pPr>
    </w:p>
    <w:p w14:paraId="49D72169" w14:textId="77777777" w:rsidR="00F43ED9" w:rsidRDefault="00F43ED9">
      <w:pPr>
        <w:rPr>
          <w:rFonts w:ascii="Garamond" w:hAnsi="Garamond"/>
          <w:b/>
          <w:sz w:val="28"/>
          <w:lang w:val="hr-HR"/>
        </w:rPr>
      </w:pPr>
    </w:p>
    <w:p w14:paraId="5D299814" w14:textId="77777777" w:rsidR="00F43ED9" w:rsidRDefault="00F43ED9">
      <w:pPr>
        <w:jc w:val="center"/>
      </w:pPr>
    </w:p>
    <w:p w14:paraId="1FBC166D" w14:textId="77777777" w:rsidR="00F43ED9" w:rsidRDefault="00F43ED9">
      <w:pPr>
        <w:jc w:val="center"/>
      </w:pPr>
    </w:p>
    <w:p w14:paraId="0DB5214D" w14:textId="77777777" w:rsidR="00F43ED9" w:rsidRDefault="00F43ED9">
      <w:pPr>
        <w:jc w:val="center"/>
      </w:pPr>
    </w:p>
    <w:p w14:paraId="78CB484F" w14:textId="77777777" w:rsidR="00F43ED9" w:rsidRDefault="00F43ED9">
      <w:pPr>
        <w:jc w:val="center"/>
      </w:pPr>
    </w:p>
    <w:p w14:paraId="29A1E787" w14:textId="77777777" w:rsidR="00F43ED9" w:rsidRDefault="00F43ED9">
      <w:pPr>
        <w:jc w:val="center"/>
      </w:pPr>
    </w:p>
    <w:p w14:paraId="433BDE04" w14:textId="77777777" w:rsidR="00F43ED9" w:rsidRDefault="00F43ED9">
      <w:pPr>
        <w:jc w:val="center"/>
      </w:pPr>
    </w:p>
    <w:p w14:paraId="6AC10D3A" w14:textId="77777777" w:rsidR="00F43ED9" w:rsidRDefault="00F43ED9">
      <w:pPr>
        <w:jc w:val="center"/>
      </w:pPr>
    </w:p>
    <w:p w14:paraId="0B2558BE" w14:textId="77777777" w:rsidR="00F43ED9" w:rsidRDefault="00F43ED9">
      <w:pPr>
        <w:jc w:val="center"/>
      </w:pPr>
    </w:p>
    <w:p w14:paraId="32CA2F5D" w14:textId="77777777" w:rsidR="00F43ED9" w:rsidRDefault="00F43ED9">
      <w:pPr>
        <w:jc w:val="center"/>
      </w:pPr>
    </w:p>
    <w:p w14:paraId="1187E16C" w14:textId="77777777" w:rsidR="00F43ED9" w:rsidRDefault="00F43ED9">
      <w:pPr>
        <w:jc w:val="center"/>
      </w:pPr>
    </w:p>
    <w:p w14:paraId="24DFAF86" w14:textId="77777777" w:rsidR="00F43ED9" w:rsidRDefault="00F43ED9">
      <w:pPr>
        <w:jc w:val="center"/>
      </w:pPr>
    </w:p>
    <w:p w14:paraId="345D5F81" w14:textId="77777777" w:rsidR="00F43ED9" w:rsidRDefault="00F43ED9">
      <w:pPr>
        <w:jc w:val="center"/>
      </w:pPr>
    </w:p>
    <w:p w14:paraId="7D2597B3" w14:textId="77777777" w:rsidR="00F43ED9" w:rsidRDefault="00F43ED9">
      <w:pPr>
        <w:jc w:val="center"/>
      </w:pPr>
    </w:p>
    <w:p w14:paraId="2639A4F1" w14:textId="77777777" w:rsidR="00F43ED9" w:rsidRDefault="00F43ED9">
      <w:pPr>
        <w:jc w:val="center"/>
      </w:pPr>
    </w:p>
    <w:p w14:paraId="0C796F38" w14:textId="77777777" w:rsidR="00F43ED9" w:rsidRDefault="00F43ED9">
      <w:pPr>
        <w:jc w:val="center"/>
      </w:pPr>
    </w:p>
    <w:p w14:paraId="29AC7DA1" w14:textId="77777777" w:rsidR="00F43ED9" w:rsidRDefault="00F43ED9">
      <w:pPr>
        <w:jc w:val="center"/>
      </w:pPr>
    </w:p>
    <w:p w14:paraId="595C4B80" w14:textId="77777777" w:rsidR="00F43ED9" w:rsidRDefault="00F43ED9">
      <w:pPr>
        <w:jc w:val="center"/>
      </w:pPr>
    </w:p>
    <w:p w14:paraId="44C94850" w14:textId="77777777" w:rsidR="00F43ED9" w:rsidRDefault="00F43ED9">
      <w:pPr>
        <w:jc w:val="center"/>
      </w:pPr>
    </w:p>
    <w:p w14:paraId="78E80498" w14:textId="77777777" w:rsidR="00F43ED9" w:rsidRDefault="00DB41FA">
      <w:pPr>
        <w:jc w:val="center"/>
      </w:pPr>
      <w:r>
        <w:rPr>
          <w:noProof/>
          <w:lang w:val="hr-HR"/>
        </w:rPr>
        <w:drawing>
          <wp:anchor distT="0" distB="0" distL="114300" distR="114300" simplePos="0" relativeHeight="251656704" behindDoc="0" locked="0" layoutInCell="1" allowOverlap="1" wp14:anchorId="6A6CF4F3" wp14:editId="70FDFD9E">
            <wp:simplePos x="0" y="0"/>
            <wp:positionH relativeFrom="column">
              <wp:posOffset>777240</wp:posOffset>
            </wp:positionH>
            <wp:positionV relativeFrom="paragraph">
              <wp:posOffset>88265</wp:posOffset>
            </wp:positionV>
            <wp:extent cx="558165" cy="771525"/>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8165" cy="771525"/>
                    </a:xfrm>
                    <a:prstGeom prst="rect">
                      <a:avLst/>
                    </a:prstGeom>
                    <a:noFill/>
                    <a:ln w="9525">
                      <a:noFill/>
                      <a:miter lim="800000"/>
                      <a:headEnd/>
                      <a:tailEnd/>
                    </a:ln>
                  </pic:spPr>
                </pic:pic>
              </a:graphicData>
            </a:graphic>
          </wp:anchor>
        </w:drawing>
      </w:r>
    </w:p>
    <w:p w14:paraId="78052BC2" w14:textId="77777777" w:rsidR="00F43ED9" w:rsidRDefault="00F43ED9">
      <w:pPr>
        <w:jc w:val="center"/>
      </w:pPr>
    </w:p>
    <w:p w14:paraId="796CAB15" w14:textId="77777777" w:rsidR="00F43ED9" w:rsidRDefault="00F43ED9">
      <w:pPr>
        <w:jc w:val="center"/>
      </w:pPr>
    </w:p>
    <w:p w14:paraId="58EC3D56" w14:textId="77777777" w:rsidR="00F43ED9" w:rsidRDefault="00F43ED9">
      <w:pPr>
        <w:jc w:val="center"/>
      </w:pPr>
    </w:p>
    <w:p w14:paraId="79F9FE0E" w14:textId="77777777" w:rsidR="00F43ED9" w:rsidRDefault="00F43ED9">
      <w:pPr>
        <w:jc w:val="center"/>
      </w:pPr>
    </w:p>
    <w:p w14:paraId="06945BEC" w14:textId="77777777" w:rsidR="00F43ED9" w:rsidRDefault="00F43ED9">
      <w:pPr>
        <w:jc w:val="center"/>
      </w:pPr>
    </w:p>
    <w:p w14:paraId="04971187" w14:textId="77777777" w:rsidR="00F43ED9" w:rsidRDefault="00F43ED9">
      <w:pPr>
        <w:jc w:val="center"/>
      </w:pPr>
    </w:p>
    <w:p w14:paraId="328822A3" w14:textId="77777777" w:rsidR="00F43ED9" w:rsidRDefault="00F43ED9">
      <w:pPr>
        <w:jc w:val="center"/>
      </w:pPr>
    </w:p>
    <w:p w14:paraId="2BA5A2B4" w14:textId="77777777" w:rsidR="00F43ED9" w:rsidRDefault="00F43ED9">
      <w:pPr>
        <w:jc w:val="center"/>
      </w:pPr>
    </w:p>
    <w:p w14:paraId="0C5FA4EB" w14:textId="77777777" w:rsidR="00F43ED9" w:rsidRDefault="00F43ED9">
      <w:pPr>
        <w:jc w:val="center"/>
      </w:pPr>
    </w:p>
    <w:p w14:paraId="4C467076" w14:textId="77777777" w:rsidR="00F43ED9" w:rsidRDefault="00F43ED9">
      <w:pPr>
        <w:jc w:val="center"/>
      </w:pPr>
    </w:p>
    <w:p w14:paraId="45553556" w14:textId="77777777" w:rsidR="00F43ED9" w:rsidRDefault="00F43ED9">
      <w:pPr>
        <w:jc w:val="center"/>
      </w:pPr>
    </w:p>
    <w:p w14:paraId="70EBEF3E" w14:textId="77777777" w:rsidR="00F43ED9" w:rsidRDefault="00F43ED9">
      <w:pPr>
        <w:jc w:val="center"/>
      </w:pPr>
    </w:p>
    <w:p w14:paraId="264616E9" w14:textId="77777777" w:rsidR="00F43ED9" w:rsidRDefault="00F43ED9">
      <w:pPr>
        <w:jc w:val="center"/>
      </w:pPr>
    </w:p>
    <w:p w14:paraId="69E9A602" w14:textId="77777777" w:rsidR="00F43ED9" w:rsidRDefault="00F43ED9">
      <w:pPr>
        <w:jc w:val="center"/>
      </w:pPr>
    </w:p>
    <w:p w14:paraId="439291DD" w14:textId="77777777" w:rsidR="00F43ED9" w:rsidRDefault="00F43ED9">
      <w:pPr>
        <w:jc w:val="center"/>
      </w:pPr>
    </w:p>
    <w:p w14:paraId="68F29DC7" w14:textId="77777777" w:rsidR="00F43ED9" w:rsidRDefault="00F43ED9">
      <w:pPr>
        <w:jc w:val="center"/>
      </w:pPr>
    </w:p>
    <w:p w14:paraId="3E9BDAF9" w14:textId="77777777" w:rsidR="00F43ED9" w:rsidRDefault="00F43ED9">
      <w:pPr>
        <w:jc w:val="center"/>
      </w:pPr>
    </w:p>
    <w:p w14:paraId="7C2C49B6" w14:textId="77777777" w:rsidR="00F43ED9" w:rsidRDefault="00F43ED9">
      <w:pPr>
        <w:jc w:val="center"/>
      </w:pPr>
    </w:p>
    <w:p w14:paraId="4A14C15B" w14:textId="77777777" w:rsidR="00F43ED9" w:rsidRDefault="00F43ED9">
      <w:pPr>
        <w:jc w:val="center"/>
      </w:pPr>
    </w:p>
    <w:p w14:paraId="194A8BD0" w14:textId="77777777" w:rsidR="00F43ED9" w:rsidRDefault="00F43ED9">
      <w:pPr>
        <w:jc w:val="center"/>
      </w:pPr>
    </w:p>
    <w:p w14:paraId="5BE2768A" w14:textId="77777777" w:rsidR="00F43ED9" w:rsidRDefault="00F43ED9">
      <w:pPr>
        <w:jc w:val="center"/>
      </w:pPr>
    </w:p>
    <w:p w14:paraId="19EA6D05" w14:textId="77777777" w:rsidR="00F43ED9" w:rsidRDefault="00F43ED9">
      <w:pPr>
        <w:jc w:val="center"/>
      </w:pPr>
    </w:p>
    <w:p w14:paraId="516506F9" w14:textId="77777777" w:rsidR="00F43ED9" w:rsidRDefault="00F43ED9">
      <w:pPr>
        <w:jc w:val="center"/>
      </w:pPr>
    </w:p>
    <w:p w14:paraId="2BC9541A" w14:textId="77777777" w:rsidR="00F43ED9" w:rsidRDefault="00F43ED9">
      <w:pPr>
        <w:jc w:val="center"/>
      </w:pPr>
    </w:p>
    <w:p w14:paraId="65AC3486" w14:textId="77777777" w:rsidR="00F43ED9" w:rsidRDefault="00F43ED9">
      <w:pPr>
        <w:jc w:val="center"/>
      </w:pPr>
    </w:p>
    <w:p w14:paraId="1A67D2AC" w14:textId="77777777" w:rsidR="00F43ED9" w:rsidRDefault="000E1618">
      <w:pPr>
        <w:jc w:val="center"/>
      </w:pPr>
      <w:r>
        <w:rPr>
          <w:noProof/>
          <w:lang w:val="hr-HR"/>
        </w:rPr>
        <mc:AlternateContent>
          <mc:Choice Requires="wps">
            <w:drawing>
              <wp:anchor distT="0" distB="0" distL="114300" distR="114300" simplePos="0" relativeHeight="251658752" behindDoc="0" locked="0" layoutInCell="1" allowOverlap="1" wp14:anchorId="5AF79374" wp14:editId="66E0A91F">
                <wp:simplePos x="0" y="0"/>
                <wp:positionH relativeFrom="column">
                  <wp:posOffset>394335</wp:posOffset>
                </wp:positionH>
                <wp:positionV relativeFrom="paragraph">
                  <wp:posOffset>63500</wp:posOffset>
                </wp:positionV>
                <wp:extent cx="1828800" cy="9144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14:paraId="78D29CE3" w14:textId="77777777" w:rsidR="000D5800" w:rsidRDefault="000D5800">
                            <w:pPr>
                              <w:pStyle w:val="Heading7"/>
                              <w:jc w:val="center"/>
                              <w:rPr>
                                <w:sz w:val="32"/>
                              </w:rPr>
                            </w:pPr>
                          </w:p>
                          <w:p w14:paraId="42D99A1D" w14:textId="77777777" w:rsidR="000D5800" w:rsidRPr="005C78F9" w:rsidRDefault="000D5800">
                            <w:pPr>
                              <w:pStyle w:val="Heading7"/>
                              <w:jc w:val="center"/>
                              <w:rPr>
                                <w:rFonts w:ascii="Times New Roman" w:hAnsi="Times New Roman"/>
                                <w:sz w:val="20"/>
                              </w:rPr>
                            </w:pPr>
                            <w:r w:rsidRPr="005C78F9">
                              <w:rPr>
                                <w:rFonts w:ascii="Times New Roman" w:hAnsi="Times New Roman"/>
                                <w:sz w:val="20"/>
                              </w:rPr>
                              <w:t>Materijal pripremljen u UO za proračun i financije</w:t>
                            </w:r>
                          </w:p>
                          <w:p w14:paraId="30FA28DF" w14:textId="77777777" w:rsidR="000D5800" w:rsidRPr="005C78F9" w:rsidRDefault="000D5800">
                            <w:pPr>
                              <w:pStyle w:val="Heading5"/>
                            </w:pPr>
                            <w:r w:rsidRPr="005C78F9">
                              <w:rPr>
                                <w:sz w:val="20"/>
                              </w:rPr>
                              <w:t>Brodsko-posavske županije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31.05pt;margin-top:5pt;width:2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mkJwIAAFcEAAAOAAAAZHJzL2Uyb0RvYy54bWysVF+P0zAMf0fiO0R5Z+2mDUa17nTsGEI6&#10;/kh3fIA0TduIJA5JtnZ8epy0t6uAJ0QeIrt2frZ/tru7GbQiZ+G8BFPS5SKnRBgOtTRtSb89Hl9t&#10;KfGBmZopMKKkF+Hpzf7li11vC7GCDlQtHEEQ44velrQLwRZZ5nknNPMLsMKgsQGnWUDVtVntWI/o&#10;WmWrPH+d9eBq64AL7/Hr3Wik+4TfNIKHL03jRSCqpJhbSLdLdxXvbL9jReuY7SSf0mD/kIVm0mDQ&#10;K9QdC4ycnPwDSkvuwEMTFhx0Bk0juUg1YDXL/LdqHjpmRaoFyfH2SpP/f7D88/mrI7LG3lFimMYW&#10;PYohkHcwkHVkp7e+QKcHi25hwM/RM1bq7T3w754YOHTMtOLWOeg7wWrMbhlfZrOnI46PIFX/CWoM&#10;w04BEtDQOB0BkQyC6Nily7UzMRUeQ25X222OJo62t8v1GuUYghVPr63z4YMATaJQUoedT+jsfO/D&#10;6PrkkrIHJeujVCoprq0OypEzwyk5pjOh+7mbMqTH6JvVZiRgbvNziDydv0FoGXDcldQlxXLwRCdW&#10;RNremzrJgUk1ylidMhOPkbqRxDBUw9Qw9I8cV1BfkFgH43TjNqLQgftJSY+TXVL/48ScoER9NNic&#10;RB+uQlLWmzcrpNXNLdXcwgxHqJIGSkbxEMb1OVkn2w4jjeNg4BYb2sjE9XNWU/o4valb06bF9Zjr&#10;yev5f7D/BQAA//8DAFBLAwQUAAYACAAAACEAZF+vKt4AAAAJAQAADwAAAGRycy9kb3ducmV2Lnht&#10;bEyPzU7DMBCE70i8g7VIXBC1+xdKiFMhJBDcoK3g6ibbJMJeB9tNw9uznOC4M6PZb4r16KwYMMTO&#10;k4bpRIFAqnzdUaNht328XoGIyVBtrCfU8I0R1uX5WWHy2p/oDYdNagSXUMyNhjalPpcyVi06Eye+&#10;R2Lv4IMzic/QyDqYE5c7K2dKZdKZjvhDa3p8aLH63BydhtXiefiIL/PX9yo72Nt0dTM8fQWtLy/G&#10;+zsQCcf0F4ZffEaHkpn2/kh1FFZDNptyknXFk9ifLxULexaWCwWyLOT/BeUPAAAA//8DAFBLAQIt&#10;ABQABgAIAAAAIQC2gziS/gAAAOEBAAATAAAAAAAAAAAAAAAAAAAAAABbQ29udGVudF9UeXBlc10u&#10;eG1sUEsBAi0AFAAGAAgAAAAhADj9If/WAAAAlAEAAAsAAAAAAAAAAAAAAAAALwEAAF9yZWxzLy5y&#10;ZWxzUEsBAi0AFAAGAAgAAAAhAG+ByaQnAgAAVwQAAA4AAAAAAAAAAAAAAAAALgIAAGRycy9lMm9E&#10;b2MueG1sUEsBAi0AFAAGAAgAAAAhAGRfryreAAAACQEAAA8AAAAAAAAAAAAAAAAAgQQAAGRycy9k&#10;b3ducmV2LnhtbFBLBQYAAAAABAAEAPMAAACMBQAAAAA=&#10;">
                <v:textbox>
                  <w:txbxContent>
                    <w:p w:rsidR="000D5800" w:rsidRDefault="000D5800">
                      <w:pPr>
                        <w:pStyle w:val="Heading7"/>
                        <w:jc w:val="center"/>
                        <w:rPr>
                          <w:sz w:val="32"/>
                        </w:rPr>
                      </w:pPr>
                    </w:p>
                    <w:p w:rsidR="000D5800" w:rsidRPr="005C78F9" w:rsidRDefault="000D5800">
                      <w:pPr>
                        <w:pStyle w:val="Heading7"/>
                        <w:jc w:val="center"/>
                        <w:rPr>
                          <w:rFonts w:ascii="Times New Roman" w:hAnsi="Times New Roman"/>
                          <w:sz w:val="20"/>
                        </w:rPr>
                      </w:pPr>
                      <w:r w:rsidRPr="005C78F9">
                        <w:rPr>
                          <w:rFonts w:ascii="Times New Roman" w:hAnsi="Times New Roman"/>
                          <w:sz w:val="20"/>
                        </w:rPr>
                        <w:t>Materijal pripremljen u UO za proračun i financije</w:t>
                      </w:r>
                    </w:p>
                    <w:p w:rsidR="000D5800" w:rsidRPr="005C78F9" w:rsidRDefault="000D5800">
                      <w:pPr>
                        <w:pStyle w:val="Heading5"/>
                      </w:pPr>
                      <w:r w:rsidRPr="005C78F9">
                        <w:rPr>
                          <w:sz w:val="20"/>
                        </w:rPr>
                        <w:t>Brodsko-posavske županije</w:t>
                      </w:r>
                    </w:p>
                  </w:txbxContent>
                </v:textbox>
              </v:shape>
            </w:pict>
          </mc:Fallback>
        </mc:AlternateContent>
      </w:r>
    </w:p>
    <w:p w14:paraId="1C09C9BB" w14:textId="77777777" w:rsidR="00F43ED9" w:rsidRDefault="00F43ED9">
      <w:pPr>
        <w:jc w:val="center"/>
      </w:pPr>
    </w:p>
    <w:p w14:paraId="3E8CDC15" w14:textId="77777777" w:rsidR="00F43ED9" w:rsidRDefault="00F43ED9">
      <w:pPr>
        <w:jc w:val="center"/>
      </w:pPr>
    </w:p>
    <w:p w14:paraId="3CE3E09B" w14:textId="77777777" w:rsidR="00F43ED9" w:rsidRDefault="00F43ED9">
      <w:pPr>
        <w:jc w:val="center"/>
      </w:pPr>
    </w:p>
    <w:p w14:paraId="0D2C5F05" w14:textId="77777777" w:rsidR="00F43ED9" w:rsidRDefault="00F43ED9">
      <w:pPr>
        <w:jc w:val="center"/>
      </w:pPr>
    </w:p>
    <w:p w14:paraId="7A460BF1" w14:textId="77777777" w:rsidR="00F43ED9" w:rsidRDefault="00F43ED9">
      <w:pPr>
        <w:jc w:val="center"/>
      </w:pPr>
    </w:p>
    <w:p w14:paraId="6C45278A" w14:textId="77777777" w:rsidR="00F43ED9" w:rsidRDefault="00F43ED9">
      <w:pPr>
        <w:jc w:val="center"/>
      </w:pPr>
    </w:p>
    <w:p w14:paraId="340AD73D" w14:textId="77777777" w:rsidR="00F43ED9" w:rsidRDefault="00F43ED9">
      <w:pPr>
        <w:jc w:val="center"/>
      </w:pPr>
    </w:p>
    <w:p w14:paraId="1EF00D9D" w14:textId="2E87BC47" w:rsidR="00A05B15" w:rsidRPr="000D6C04" w:rsidRDefault="00A05B15" w:rsidP="00A05B15">
      <w:pPr>
        <w:jc w:val="both"/>
        <w:rPr>
          <w:sz w:val="24"/>
          <w:szCs w:val="24"/>
        </w:rPr>
      </w:pPr>
      <w:r w:rsidRPr="000D6C04">
        <w:rPr>
          <w:sz w:val="24"/>
          <w:szCs w:val="24"/>
        </w:rPr>
        <w:lastRenderedPageBreak/>
        <w:t xml:space="preserve">Na temelju članka 39. Zakona o proračunu (Narodne novine br. </w:t>
      </w:r>
      <w:r w:rsidR="007A5BB4" w:rsidRPr="000D6C04">
        <w:rPr>
          <w:sz w:val="24"/>
          <w:szCs w:val="24"/>
        </w:rPr>
        <w:t>87/08, 136/12. i 15/15.</w:t>
      </w:r>
      <w:r w:rsidRPr="000D6C04">
        <w:rPr>
          <w:sz w:val="24"/>
          <w:szCs w:val="24"/>
        </w:rPr>
        <w:t>)  i članka 34. Statuta Brodsko-posavske ž</w:t>
      </w:r>
      <w:r w:rsidR="005E1FD5" w:rsidRPr="000D6C04">
        <w:rPr>
          <w:sz w:val="24"/>
          <w:szCs w:val="24"/>
        </w:rPr>
        <w:t>upanije (Službeni vjesnik br. 15/13 – pročišćeni tekst</w:t>
      </w:r>
      <w:r w:rsidRPr="000D6C04">
        <w:rPr>
          <w:sz w:val="24"/>
          <w:szCs w:val="24"/>
        </w:rPr>
        <w:t>),</w:t>
      </w:r>
      <w:r w:rsidR="00132C04" w:rsidRPr="000D6C04">
        <w:rPr>
          <w:sz w:val="24"/>
          <w:szCs w:val="24"/>
        </w:rPr>
        <w:t xml:space="preserve"> Županijska skupština je na  </w:t>
      </w:r>
      <w:r w:rsidR="00381647">
        <w:rPr>
          <w:sz w:val="24"/>
          <w:szCs w:val="24"/>
        </w:rPr>
        <w:t>29</w:t>
      </w:r>
      <w:r w:rsidR="00132C04" w:rsidRPr="000D6C04">
        <w:rPr>
          <w:sz w:val="24"/>
          <w:szCs w:val="24"/>
        </w:rPr>
        <w:t>.</w:t>
      </w:r>
      <w:r w:rsidRPr="000D6C04">
        <w:rPr>
          <w:sz w:val="24"/>
          <w:szCs w:val="24"/>
        </w:rPr>
        <w:t xml:space="preserve"> sjednici, održan</w:t>
      </w:r>
      <w:r w:rsidR="00132C04" w:rsidRPr="000D6C04">
        <w:rPr>
          <w:sz w:val="24"/>
          <w:szCs w:val="24"/>
        </w:rPr>
        <w:t xml:space="preserve">oj </w:t>
      </w:r>
      <w:r w:rsidR="00381647">
        <w:rPr>
          <w:sz w:val="24"/>
          <w:szCs w:val="24"/>
        </w:rPr>
        <w:t>16</w:t>
      </w:r>
      <w:r w:rsidR="00132C04" w:rsidRPr="000D6C04">
        <w:rPr>
          <w:sz w:val="24"/>
          <w:szCs w:val="24"/>
        </w:rPr>
        <w:t>.</w:t>
      </w:r>
      <w:r w:rsidR="00857808" w:rsidRPr="000D6C04">
        <w:rPr>
          <w:sz w:val="24"/>
          <w:szCs w:val="24"/>
        </w:rPr>
        <w:t xml:space="preserve">  prosinca  20</w:t>
      </w:r>
      <w:r w:rsidR="004A6751">
        <w:rPr>
          <w:sz w:val="24"/>
          <w:szCs w:val="24"/>
        </w:rPr>
        <w:t>20</w:t>
      </w:r>
      <w:r w:rsidRPr="000D6C04">
        <w:rPr>
          <w:sz w:val="24"/>
          <w:szCs w:val="24"/>
        </w:rPr>
        <w:t xml:space="preserve">. godine, donijela </w:t>
      </w:r>
    </w:p>
    <w:p w14:paraId="7A46FA53" w14:textId="77777777" w:rsidR="005629E8" w:rsidRPr="000D6C04" w:rsidRDefault="005629E8">
      <w:pPr>
        <w:pStyle w:val="Heading3"/>
        <w:rPr>
          <w:sz w:val="24"/>
          <w:szCs w:val="24"/>
        </w:rPr>
      </w:pPr>
    </w:p>
    <w:p w14:paraId="0FFE4E7F" w14:textId="77777777" w:rsidR="00F43ED9" w:rsidRPr="000D6C04" w:rsidRDefault="00F43ED9">
      <w:pPr>
        <w:pStyle w:val="Heading3"/>
        <w:rPr>
          <w:sz w:val="24"/>
          <w:szCs w:val="24"/>
        </w:rPr>
      </w:pPr>
      <w:r w:rsidRPr="000D6C04">
        <w:rPr>
          <w:sz w:val="24"/>
          <w:szCs w:val="24"/>
        </w:rPr>
        <w:t>O D L U K U</w:t>
      </w:r>
    </w:p>
    <w:p w14:paraId="2A1619DB" w14:textId="419A9D76" w:rsidR="00F43ED9" w:rsidRPr="000D6C04" w:rsidRDefault="00F43ED9" w:rsidP="007A5BB4">
      <w:pPr>
        <w:jc w:val="center"/>
        <w:rPr>
          <w:b/>
          <w:sz w:val="24"/>
          <w:szCs w:val="24"/>
          <w:lang w:val="hr-HR"/>
        </w:rPr>
      </w:pPr>
      <w:r w:rsidRPr="000D6C04">
        <w:rPr>
          <w:b/>
          <w:sz w:val="24"/>
          <w:szCs w:val="24"/>
        </w:rPr>
        <w:t>o</w:t>
      </w:r>
      <w:r w:rsidRPr="000D6C04">
        <w:rPr>
          <w:b/>
          <w:sz w:val="24"/>
          <w:szCs w:val="24"/>
          <w:lang w:val="hr-HR"/>
        </w:rPr>
        <w:t xml:space="preserve"> </w:t>
      </w:r>
      <w:r w:rsidRPr="000D6C04">
        <w:rPr>
          <w:b/>
          <w:sz w:val="24"/>
          <w:szCs w:val="24"/>
        </w:rPr>
        <w:t>izvr</w:t>
      </w:r>
      <w:r w:rsidRPr="000D6C04">
        <w:rPr>
          <w:b/>
          <w:sz w:val="24"/>
          <w:szCs w:val="24"/>
          <w:lang w:val="hr-HR"/>
        </w:rPr>
        <w:t>š</w:t>
      </w:r>
      <w:r w:rsidR="00C93EA3">
        <w:rPr>
          <w:b/>
          <w:sz w:val="24"/>
          <w:szCs w:val="24"/>
        </w:rPr>
        <w:t>ava</w:t>
      </w:r>
      <w:r w:rsidRPr="000D6C04">
        <w:rPr>
          <w:b/>
          <w:sz w:val="24"/>
          <w:szCs w:val="24"/>
        </w:rPr>
        <w:t>nju</w:t>
      </w:r>
      <w:r w:rsidRPr="000D6C04">
        <w:rPr>
          <w:b/>
          <w:sz w:val="24"/>
          <w:szCs w:val="24"/>
          <w:lang w:val="hr-HR"/>
        </w:rPr>
        <w:t xml:space="preserve"> </w:t>
      </w:r>
      <w:r w:rsidRPr="000D6C04">
        <w:rPr>
          <w:b/>
          <w:sz w:val="24"/>
          <w:szCs w:val="24"/>
        </w:rPr>
        <w:t>Prora</w:t>
      </w:r>
      <w:r w:rsidRPr="000D6C04">
        <w:rPr>
          <w:b/>
          <w:sz w:val="24"/>
          <w:szCs w:val="24"/>
          <w:lang w:val="hr-HR"/>
        </w:rPr>
        <w:t>č</w:t>
      </w:r>
      <w:r w:rsidRPr="000D6C04">
        <w:rPr>
          <w:b/>
          <w:sz w:val="24"/>
          <w:szCs w:val="24"/>
        </w:rPr>
        <w:t>una</w:t>
      </w:r>
    </w:p>
    <w:p w14:paraId="2CEAB77C" w14:textId="36966EA4" w:rsidR="00F43ED9" w:rsidRPr="000D6C04" w:rsidRDefault="00F43ED9" w:rsidP="007A5BB4">
      <w:pPr>
        <w:jc w:val="center"/>
        <w:rPr>
          <w:b/>
          <w:sz w:val="24"/>
          <w:szCs w:val="24"/>
        </w:rPr>
      </w:pPr>
      <w:r w:rsidRPr="000D6C04">
        <w:rPr>
          <w:b/>
          <w:sz w:val="24"/>
          <w:szCs w:val="24"/>
        </w:rPr>
        <w:t>Brodsko</w:t>
      </w:r>
      <w:r w:rsidRPr="000D6C04">
        <w:rPr>
          <w:b/>
          <w:sz w:val="24"/>
          <w:szCs w:val="24"/>
          <w:lang w:val="hr-HR"/>
        </w:rPr>
        <w:t>-</w:t>
      </w:r>
      <w:r w:rsidRPr="000D6C04">
        <w:rPr>
          <w:b/>
          <w:sz w:val="24"/>
          <w:szCs w:val="24"/>
        </w:rPr>
        <w:t>posavske</w:t>
      </w:r>
      <w:r w:rsidRPr="000D6C04">
        <w:rPr>
          <w:b/>
          <w:sz w:val="24"/>
          <w:szCs w:val="24"/>
          <w:lang w:val="hr-HR"/>
        </w:rPr>
        <w:t xml:space="preserve"> ž</w:t>
      </w:r>
      <w:r w:rsidRPr="000D6C04">
        <w:rPr>
          <w:b/>
          <w:sz w:val="24"/>
          <w:szCs w:val="24"/>
        </w:rPr>
        <w:t>upanije</w:t>
      </w:r>
      <w:r w:rsidRPr="000D6C04">
        <w:rPr>
          <w:b/>
          <w:sz w:val="24"/>
          <w:szCs w:val="24"/>
          <w:lang w:val="hr-HR"/>
        </w:rPr>
        <w:t xml:space="preserve"> </w:t>
      </w:r>
      <w:r w:rsidRPr="000D6C04">
        <w:rPr>
          <w:b/>
          <w:sz w:val="24"/>
          <w:szCs w:val="24"/>
        </w:rPr>
        <w:t>za</w:t>
      </w:r>
      <w:r w:rsidR="00857808" w:rsidRPr="000D6C04">
        <w:rPr>
          <w:b/>
          <w:sz w:val="24"/>
          <w:szCs w:val="24"/>
          <w:lang w:val="hr-HR"/>
        </w:rPr>
        <w:t xml:space="preserve"> 20</w:t>
      </w:r>
      <w:r w:rsidR="00A0718D">
        <w:rPr>
          <w:b/>
          <w:sz w:val="24"/>
          <w:szCs w:val="24"/>
          <w:lang w:val="hr-HR"/>
        </w:rPr>
        <w:t>2</w:t>
      </w:r>
      <w:r w:rsidR="004A6751">
        <w:rPr>
          <w:b/>
          <w:sz w:val="24"/>
          <w:szCs w:val="24"/>
          <w:lang w:val="hr-HR"/>
        </w:rPr>
        <w:t>1</w:t>
      </w:r>
      <w:r w:rsidRPr="000D6C04">
        <w:rPr>
          <w:b/>
          <w:sz w:val="24"/>
          <w:szCs w:val="24"/>
          <w:lang w:val="hr-HR"/>
        </w:rPr>
        <w:t xml:space="preserve">. </w:t>
      </w:r>
      <w:r w:rsidRPr="000D6C04">
        <w:rPr>
          <w:b/>
          <w:sz w:val="24"/>
          <w:szCs w:val="24"/>
        </w:rPr>
        <w:t>godinu</w:t>
      </w:r>
    </w:p>
    <w:p w14:paraId="438DCA1E" w14:textId="77777777" w:rsidR="005909EA" w:rsidRPr="000D6C04" w:rsidRDefault="005909EA" w:rsidP="00801B68">
      <w:pPr>
        <w:jc w:val="both"/>
        <w:rPr>
          <w:b/>
          <w:sz w:val="24"/>
          <w:szCs w:val="24"/>
          <w:lang w:val="hr-HR"/>
        </w:rPr>
      </w:pPr>
    </w:p>
    <w:p w14:paraId="318FB1F9" w14:textId="77777777" w:rsidR="005909EA" w:rsidRPr="000D6C04" w:rsidRDefault="005909EA" w:rsidP="00801B68">
      <w:pPr>
        <w:jc w:val="both"/>
        <w:rPr>
          <w:b/>
          <w:sz w:val="24"/>
          <w:szCs w:val="24"/>
          <w:lang w:val="hr-HR"/>
        </w:rPr>
      </w:pPr>
      <w:r w:rsidRPr="000D6C04">
        <w:rPr>
          <w:b/>
          <w:sz w:val="24"/>
          <w:szCs w:val="24"/>
          <w:lang w:val="hr-HR"/>
        </w:rPr>
        <w:t>I  OPĆE ODREDBE</w:t>
      </w:r>
    </w:p>
    <w:p w14:paraId="70AB6576" w14:textId="77777777" w:rsidR="00F43ED9" w:rsidRPr="000D6C04" w:rsidRDefault="00F43ED9" w:rsidP="00801B68">
      <w:pPr>
        <w:jc w:val="center"/>
        <w:rPr>
          <w:b/>
          <w:sz w:val="24"/>
          <w:szCs w:val="24"/>
          <w:lang w:val="hr-HR"/>
        </w:rPr>
      </w:pPr>
      <w:r w:rsidRPr="000D6C04">
        <w:rPr>
          <w:b/>
          <w:sz w:val="24"/>
          <w:szCs w:val="24"/>
          <w:lang w:val="hr-HR"/>
        </w:rPr>
        <w:t>Č</w:t>
      </w:r>
      <w:r w:rsidRPr="000D6C04">
        <w:rPr>
          <w:b/>
          <w:sz w:val="24"/>
          <w:szCs w:val="24"/>
        </w:rPr>
        <w:t>lanak</w:t>
      </w:r>
      <w:r w:rsidRPr="000D6C04">
        <w:rPr>
          <w:b/>
          <w:sz w:val="24"/>
          <w:szCs w:val="24"/>
          <w:lang w:val="hr-HR"/>
        </w:rPr>
        <w:t xml:space="preserve"> 1.</w:t>
      </w:r>
    </w:p>
    <w:p w14:paraId="7A604F0F" w14:textId="77777777" w:rsidR="003200E3" w:rsidRPr="000D6C04" w:rsidRDefault="003200E3" w:rsidP="00801B68">
      <w:pPr>
        <w:jc w:val="both"/>
        <w:rPr>
          <w:b/>
          <w:sz w:val="24"/>
          <w:szCs w:val="24"/>
          <w:lang w:val="hr-HR"/>
        </w:rPr>
      </w:pPr>
    </w:p>
    <w:p w14:paraId="5BC5E191" w14:textId="7986423D" w:rsidR="00F43ED9" w:rsidRPr="000D6C04" w:rsidRDefault="00F43ED9" w:rsidP="00801B68">
      <w:pPr>
        <w:pStyle w:val="BodyText2"/>
        <w:jc w:val="both"/>
        <w:rPr>
          <w:sz w:val="24"/>
          <w:szCs w:val="24"/>
          <w:lang w:val="hr-HR"/>
        </w:rPr>
      </w:pPr>
      <w:r w:rsidRPr="000D6C04">
        <w:rPr>
          <w:sz w:val="24"/>
          <w:szCs w:val="24"/>
          <w:lang w:val="hr-HR"/>
        </w:rPr>
        <w:tab/>
      </w:r>
      <w:r w:rsidRPr="000D6C04">
        <w:rPr>
          <w:sz w:val="24"/>
          <w:szCs w:val="24"/>
        </w:rPr>
        <w:t>Ovom</w:t>
      </w:r>
      <w:r w:rsidRPr="000D6C04">
        <w:rPr>
          <w:sz w:val="24"/>
          <w:szCs w:val="24"/>
          <w:lang w:val="hr-HR"/>
        </w:rPr>
        <w:t xml:space="preserve"> </w:t>
      </w:r>
      <w:r w:rsidRPr="000D6C04">
        <w:rPr>
          <w:sz w:val="24"/>
          <w:szCs w:val="24"/>
        </w:rPr>
        <w:t>Odlukom</w:t>
      </w:r>
      <w:r w:rsidRPr="000D6C04">
        <w:rPr>
          <w:sz w:val="24"/>
          <w:szCs w:val="24"/>
          <w:lang w:val="hr-HR"/>
        </w:rPr>
        <w:t xml:space="preserve"> </w:t>
      </w:r>
      <w:r w:rsidRPr="000D6C04">
        <w:rPr>
          <w:sz w:val="24"/>
          <w:szCs w:val="24"/>
        </w:rPr>
        <w:t>utvr</w:t>
      </w:r>
      <w:r w:rsidRPr="000D6C04">
        <w:rPr>
          <w:sz w:val="24"/>
          <w:szCs w:val="24"/>
          <w:lang w:val="hr-HR"/>
        </w:rPr>
        <w:t>đ</w:t>
      </w:r>
      <w:r w:rsidRPr="000D6C04">
        <w:rPr>
          <w:sz w:val="24"/>
          <w:szCs w:val="24"/>
        </w:rPr>
        <w:t>uje</w:t>
      </w:r>
      <w:r w:rsidRPr="000D6C04">
        <w:rPr>
          <w:sz w:val="24"/>
          <w:szCs w:val="24"/>
          <w:lang w:val="hr-HR"/>
        </w:rPr>
        <w:t xml:space="preserve"> </w:t>
      </w:r>
      <w:r w:rsidRPr="000D6C04">
        <w:rPr>
          <w:sz w:val="24"/>
          <w:szCs w:val="24"/>
        </w:rPr>
        <w:t>se</w:t>
      </w:r>
      <w:r w:rsidRPr="000D6C04">
        <w:rPr>
          <w:sz w:val="24"/>
          <w:szCs w:val="24"/>
          <w:lang w:val="hr-HR"/>
        </w:rPr>
        <w:t xml:space="preserve"> </w:t>
      </w:r>
      <w:r w:rsidRPr="000D6C04">
        <w:rPr>
          <w:sz w:val="24"/>
          <w:szCs w:val="24"/>
        </w:rPr>
        <w:t>na</w:t>
      </w:r>
      <w:r w:rsidRPr="000D6C04">
        <w:rPr>
          <w:sz w:val="24"/>
          <w:szCs w:val="24"/>
          <w:lang w:val="hr-HR"/>
        </w:rPr>
        <w:t>č</w:t>
      </w:r>
      <w:r w:rsidRPr="000D6C04">
        <w:rPr>
          <w:sz w:val="24"/>
          <w:szCs w:val="24"/>
        </w:rPr>
        <w:t>in</w:t>
      </w:r>
      <w:r w:rsidRPr="000D6C04">
        <w:rPr>
          <w:sz w:val="24"/>
          <w:szCs w:val="24"/>
          <w:lang w:val="hr-HR"/>
        </w:rPr>
        <w:t xml:space="preserve"> </w:t>
      </w:r>
      <w:r w:rsidRPr="000D6C04">
        <w:rPr>
          <w:sz w:val="24"/>
          <w:szCs w:val="24"/>
        </w:rPr>
        <w:t>izvr</w:t>
      </w:r>
      <w:r w:rsidRPr="000D6C04">
        <w:rPr>
          <w:sz w:val="24"/>
          <w:szCs w:val="24"/>
          <w:lang w:val="hr-HR"/>
        </w:rPr>
        <w:t>š</w:t>
      </w:r>
      <w:r w:rsidRPr="000D6C04">
        <w:rPr>
          <w:sz w:val="24"/>
          <w:szCs w:val="24"/>
        </w:rPr>
        <w:t>avanja</w:t>
      </w:r>
      <w:r w:rsidRPr="000D6C04">
        <w:rPr>
          <w:sz w:val="24"/>
          <w:szCs w:val="24"/>
          <w:lang w:val="hr-HR"/>
        </w:rPr>
        <w:t xml:space="preserve"> </w:t>
      </w:r>
      <w:r w:rsidRPr="000D6C04">
        <w:rPr>
          <w:sz w:val="24"/>
          <w:szCs w:val="24"/>
        </w:rPr>
        <w:t>Prora</w:t>
      </w:r>
      <w:r w:rsidRPr="000D6C04">
        <w:rPr>
          <w:sz w:val="24"/>
          <w:szCs w:val="24"/>
          <w:lang w:val="hr-HR"/>
        </w:rPr>
        <w:t>č</w:t>
      </w:r>
      <w:r w:rsidRPr="000D6C04">
        <w:rPr>
          <w:sz w:val="24"/>
          <w:szCs w:val="24"/>
        </w:rPr>
        <w:t>una</w:t>
      </w:r>
      <w:r w:rsidRPr="000D6C04">
        <w:rPr>
          <w:sz w:val="24"/>
          <w:szCs w:val="24"/>
          <w:lang w:val="hr-HR"/>
        </w:rPr>
        <w:t xml:space="preserve"> </w:t>
      </w:r>
      <w:r w:rsidRPr="000D6C04">
        <w:rPr>
          <w:sz w:val="24"/>
          <w:szCs w:val="24"/>
        </w:rPr>
        <w:t>Brodsko</w:t>
      </w:r>
      <w:r w:rsidRPr="000D6C04">
        <w:rPr>
          <w:sz w:val="24"/>
          <w:szCs w:val="24"/>
          <w:lang w:val="hr-HR"/>
        </w:rPr>
        <w:t>-</w:t>
      </w:r>
      <w:r w:rsidRPr="000D6C04">
        <w:rPr>
          <w:sz w:val="24"/>
          <w:szCs w:val="24"/>
        </w:rPr>
        <w:t>posavske</w:t>
      </w:r>
      <w:r w:rsidRPr="000D6C04">
        <w:rPr>
          <w:sz w:val="24"/>
          <w:szCs w:val="24"/>
          <w:lang w:val="hr-HR"/>
        </w:rPr>
        <w:t xml:space="preserve"> ž</w:t>
      </w:r>
      <w:r w:rsidRPr="000D6C04">
        <w:rPr>
          <w:sz w:val="24"/>
          <w:szCs w:val="24"/>
        </w:rPr>
        <w:t>upanije</w:t>
      </w:r>
      <w:r w:rsidRPr="000D6C04">
        <w:rPr>
          <w:sz w:val="24"/>
          <w:szCs w:val="24"/>
          <w:lang w:val="hr-HR"/>
        </w:rPr>
        <w:t xml:space="preserve"> (</w:t>
      </w:r>
      <w:r w:rsidRPr="000D6C04">
        <w:rPr>
          <w:sz w:val="24"/>
          <w:szCs w:val="24"/>
        </w:rPr>
        <w:t>u</w:t>
      </w:r>
      <w:r w:rsidRPr="000D6C04">
        <w:rPr>
          <w:sz w:val="24"/>
          <w:szCs w:val="24"/>
          <w:lang w:val="hr-HR"/>
        </w:rPr>
        <w:t xml:space="preserve"> </w:t>
      </w:r>
      <w:r w:rsidRPr="000D6C04">
        <w:rPr>
          <w:sz w:val="24"/>
          <w:szCs w:val="24"/>
        </w:rPr>
        <w:t>daljnjem</w:t>
      </w:r>
      <w:r w:rsidRPr="000D6C04">
        <w:rPr>
          <w:sz w:val="24"/>
          <w:szCs w:val="24"/>
          <w:lang w:val="hr-HR"/>
        </w:rPr>
        <w:t xml:space="preserve"> </w:t>
      </w:r>
      <w:r w:rsidRPr="000D6C04">
        <w:rPr>
          <w:sz w:val="24"/>
          <w:szCs w:val="24"/>
        </w:rPr>
        <w:t>tekstu</w:t>
      </w:r>
      <w:r w:rsidRPr="000D6C04">
        <w:rPr>
          <w:sz w:val="24"/>
          <w:szCs w:val="24"/>
          <w:lang w:val="hr-HR"/>
        </w:rPr>
        <w:t xml:space="preserve"> </w:t>
      </w:r>
      <w:r w:rsidRPr="000D6C04">
        <w:rPr>
          <w:sz w:val="24"/>
          <w:szCs w:val="24"/>
        </w:rPr>
        <w:t>Prora</w:t>
      </w:r>
      <w:r w:rsidRPr="000D6C04">
        <w:rPr>
          <w:sz w:val="24"/>
          <w:szCs w:val="24"/>
          <w:lang w:val="hr-HR"/>
        </w:rPr>
        <w:t>č</w:t>
      </w:r>
      <w:r w:rsidRPr="000D6C04">
        <w:rPr>
          <w:sz w:val="24"/>
          <w:szCs w:val="24"/>
        </w:rPr>
        <w:t>un</w:t>
      </w:r>
      <w:r w:rsidRPr="000D6C04">
        <w:rPr>
          <w:sz w:val="24"/>
          <w:szCs w:val="24"/>
          <w:lang w:val="hr-HR"/>
        </w:rPr>
        <w:t xml:space="preserve">) </w:t>
      </w:r>
      <w:r w:rsidRPr="000D6C04">
        <w:rPr>
          <w:sz w:val="24"/>
          <w:szCs w:val="24"/>
        </w:rPr>
        <w:t>za</w:t>
      </w:r>
      <w:r w:rsidR="008B6A62" w:rsidRPr="000D6C04">
        <w:rPr>
          <w:sz w:val="24"/>
          <w:szCs w:val="24"/>
          <w:lang w:val="hr-HR"/>
        </w:rPr>
        <w:t xml:space="preserve"> 20</w:t>
      </w:r>
      <w:r w:rsidR="004A6751">
        <w:rPr>
          <w:sz w:val="24"/>
          <w:szCs w:val="24"/>
          <w:lang w:val="hr-HR"/>
        </w:rPr>
        <w:t>21</w:t>
      </w:r>
      <w:r w:rsidRPr="000D6C04">
        <w:rPr>
          <w:sz w:val="24"/>
          <w:szCs w:val="24"/>
          <w:lang w:val="hr-HR"/>
        </w:rPr>
        <w:t xml:space="preserve">. </w:t>
      </w:r>
      <w:r w:rsidRPr="000D6C04">
        <w:rPr>
          <w:sz w:val="24"/>
          <w:szCs w:val="24"/>
        </w:rPr>
        <w:t>godinu</w:t>
      </w:r>
      <w:r w:rsidRPr="000D6C04">
        <w:rPr>
          <w:sz w:val="24"/>
          <w:szCs w:val="24"/>
          <w:lang w:val="hr-HR"/>
        </w:rPr>
        <w:t xml:space="preserve"> </w:t>
      </w:r>
      <w:r w:rsidRPr="000D6C04">
        <w:rPr>
          <w:sz w:val="24"/>
          <w:szCs w:val="24"/>
        </w:rPr>
        <w:t>koji</w:t>
      </w:r>
      <w:r w:rsidRPr="000D6C04">
        <w:rPr>
          <w:sz w:val="24"/>
          <w:szCs w:val="24"/>
          <w:lang w:val="hr-HR"/>
        </w:rPr>
        <w:t xml:space="preserve"> </w:t>
      </w:r>
      <w:r w:rsidRPr="000D6C04">
        <w:rPr>
          <w:sz w:val="24"/>
          <w:szCs w:val="24"/>
        </w:rPr>
        <w:t>obuhva</w:t>
      </w:r>
      <w:r w:rsidRPr="000D6C04">
        <w:rPr>
          <w:sz w:val="24"/>
          <w:szCs w:val="24"/>
          <w:lang w:val="hr-HR"/>
        </w:rPr>
        <w:t>ć</w:t>
      </w:r>
      <w:r w:rsidRPr="000D6C04">
        <w:rPr>
          <w:sz w:val="24"/>
          <w:szCs w:val="24"/>
        </w:rPr>
        <w:t>a</w:t>
      </w:r>
      <w:r w:rsidRPr="000D6C04">
        <w:rPr>
          <w:sz w:val="24"/>
          <w:szCs w:val="24"/>
          <w:lang w:val="hr-HR"/>
        </w:rPr>
        <w:t>:</w:t>
      </w:r>
    </w:p>
    <w:p w14:paraId="516B5FE6" w14:textId="77777777" w:rsidR="00FA233D" w:rsidRPr="000D6C04" w:rsidRDefault="00FA233D" w:rsidP="00801B68">
      <w:pPr>
        <w:pStyle w:val="BodyText2"/>
        <w:jc w:val="both"/>
        <w:rPr>
          <w:sz w:val="24"/>
          <w:szCs w:val="24"/>
          <w:lang w:val="hr-HR"/>
        </w:rPr>
      </w:pPr>
    </w:p>
    <w:p w14:paraId="1F4AEDCC" w14:textId="77777777" w:rsidR="004F3C7A" w:rsidRPr="000D6C04" w:rsidRDefault="003A6223" w:rsidP="00801B68">
      <w:pPr>
        <w:pStyle w:val="BodyText2"/>
        <w:jc w:val="both"/>
        <w:rPr>
          <w:sz w:val="24"/>
          <w:szCs w:val="24"/>
          <w:lang w:val="hr-HR"/>
        </w:rPr>
      </w:pPr>
      <w:r w:rsidRPr="000D6C04">
        <w:rPr>
          <w:sz w:val="24"/>
          <w:szCs w:val="24"/>
          <w:lang w:val="hr-HR"/>
        </w:rPr>
        <w:t xml:space="preserve">          </w:t>
      </w:r>
      <w:r w:rsidR="00D16175" w:rsidRPr="000D6C04">
        <w:rPr>
          <w:sz w:val="24"/>
          <w:szCs w:val="24"/>
          <w:lang w:val="hr-HR"/>
        </w:rPr>
        <w:t xml:space="preserve"> </w:t>
      </w:r>
      <w:r w:rsidRPr="000D6C04">
        <w:rPr>
          <w:sz w:val="24"/>
          <w:szCs w:val="24"/>
          <w:lang w:val="hr-HR"/>
        </w:rPr>
        <w:t xml:space="preserve"> -   </w:t>
      </w:r>
      <w:r w:rsidR="00D16175" w:rsidRPr="000D6C04">
        <w:rPr>
          <w:sz w:val="24"/>
          <w:szCs w:val="24"/>
          <w:lang w:val="hr-HR"/>
        </w:rPr>
        <w:t xml:space="preserve">  </w:t>
      </w:r>
      <w:r w:rsidRPr="000D6C04">
        <w:rPr>
          <w:sz w:val="24"/>
          <w:szCs w:val="24"/>
          <w:lang w:val="hr-HR"/>
        </w:rPr>
        <w:t>S</w:t>
      </w:r>
      <w:r w:rsidR="004F3C7A" w:rsidRPr="000D6C04">
        <w:rPr>
          <w:sz w:val="24"/>
          <w:szCs w:val="24"/>
          <w:lang w:val="hr-HR"/>
        </w:rPr>
        <w:t>truktura Prihoda i primitaka, te rashoda i izdataka Proračuna</w:t>
      </w:r>
    </w:p>
    <w:p w14:paraId="18916C86" w14:textId="77777777" w:rsidR="00F43ED9" w:rsidRPr="000D6C04" w:rsidRDefault="004F3C7A" w:rsidP="00801B68">
      <w:pPr>
        <w:numPr>
          <w:ilvl w:val="0"/>
          <w:numId w:val="1"/>
        </w:numPr>
        <w:jc w:val="both"/>
        <w:rPr>
          <w:sz w:val="24"/>
          <w:szCs w:val="24"/>
          <w:lang w:val="hr-HR"/>
        </w:rPr>
      </w:pPr>
      <w:r w:rsidRPr="000D6C04">
        <w:rPr>
          <w:sz w:val="24"/>
          <w:szCs w:val="24"/>
        </w:rPr>
        <w:t>Izvršavanje Proračuna</w:t>
      </w:r>
    </w:p>
    <w:p w14:paraId="1DFD1A1D" w14:textId="77777777" w:rsidR="00FA233D" w:rsidRPr="000D6C04" w:rsidRDefault="00FA233D" w:rsidP="00801B68">
      <w:pPr>
        <w:numPr>
          <w:ilvl w:val="0"/>
          <w:numId w:val="1"/>
        </w:numPr>
        <w:jc w:val="both"/>
        <w:rPr>
          <w:sz w:val="24"/>
          <w:szCs w:val="24"/>
          <w:lang w:val="hr-HR"/>
        </w:rPr>
      </w:pPr>
      <w:r w:rsidRPr="000D6C04">
        <w:rPr>
          <w:sz w:val="24"/>
          <w:szCs w:val="24"/>
        </w:rPr>
        <w:t>Upravljanje prihodima i rashodima</w:t>
      </w:r>
    </w:p>
    <w:p w14:paraId="11DF7E50" w14:textId="77777777" w:rsidR="00FA233D" w:rsidRPr="000D6C04" w:rsidRDefault="00FA233D" w:rsidP="00801B68">
      <w:pPr>
        <w:numPr>
          <w:ilvl w:val="0"/>
          <w:numId w:val="1"/>
        </w:numPr>
        <w:jc w:val="both"/>
        <w:rPr>
          <w:sz w:val="24"/>
          <w:szCs w:val="24"/>
          <w:lang w:val="hr-HR"/>
        </w:rPr>
      </w:pPr>
      <w:r w:rsidRPr="000D6C04">
        <w:rPr>
          <w:sz w:val="24"/>
          <w:szCs w:val="24"/>
        </w:rPr>
        <w:t>Pomoći iz Državnog proračuna i potpore iz Proračuna</w:t>
      </w:r>
    </w:p>
    <w:p w14:paraId="45FD8A3F" w14:textId="77777777" w:rsidR="00FA233D" w:rsidRPr="000D6C04" w:rsidRDefault="00FA233D" w:rsidP="00FA233D">
      <w:pPr>
        <w:pStyle w:val="BodyText"/>
        <w:numPr>
          <w:ilvl w:val="0"/>
          <w:numId w:val="1"/>
        </w:numPr>
        <w:jc w:val="both"/>
        <w:rPr>
          <w:szCs w:val="24"/>
          <w:lang w:val="en-AU"/>
        </w:rPr>
      </w:pPr>
      <w:r w:rsidRPr="000D6C04">
        <w:rPr>
          <w:szCs w:val="24"/>
          <w:lang w:val="en-AU"/>
        </w:rPr>
        <w:t>Praćenje i evidentiranje prihoda i rashoda na jedinstvenom računu Županijske riznice (proračunski korisnici)</w:t>
      </w:r>
    </w:p>
    <w:p w14:paraId="2AAD5BCB" w14:textId="77777777" w:rsidR="003A6223" w:rsidRPr="000D6C04" w:rsidRDefault="003A6223" w:rsidP="00801B68">
      <w:pPr>
        <w:numPr>
          <w:ilvl w:val="0"/>
          <w:numId w:val="1"/>
        </w:numPr>
        <w:jc w:val="both"/>
        <w:rPr>
          <w:sz w:val="24"/>
          <w:szCs w:val="24"/>
          <w:lang w:val="hr-HR"/>
        </w:rPr>
      </w:pPr>
      <w:r w:rsidRPr="000D6C04">
        <w:rPr>
          <w:sz w:val="24"/>
          <w:szCs w:val="24"/>
        </w:rPr>
        <w:t>Odgoda plaćanja, obročna otplata te prodaja, otpis ili djelomičan otpis potraživanja</w:t>
      </w:r>
    </w:p>
    <w:p w14:paraId="57A74A78" w14:textId="77777777" w:rsidR="00B77F48" w:rsidRPr="000D6C04" w:rsidRDefault="00B77F48" w:rsidP="00801B68">
      <w:pPr>
        <w:numPr>
          <w:ilvl w:val="0"/>
          <w:numId w:val="1"/>
        </w:numPr>
        <w:jc w:val="both"/>
        <w:rPr>
          <w:sz w:val="24"/>
          <w:szCs w:val="24"/>
          <w:lang w:val="hr-HR"/>
        </w:rPr>
      </w:pPr>
      <w:r w:rsidRPr="000D6C04">
        <w:rPr>
          <w:sz w:val="24"/>
          <w:szCs w:val="24"/>
        </w:rPr>
        <w:t>Proračunski nadzor i unutarnja revizija</w:t>
      </w:r>
    </w:p>
    <w:p w14:paraId="47E0C19F" w14:textId="77777777" w:rsidR="004F3C7A" w:rsidRPr="000D6C04" w:rsidRDefault="004F3C7A" w:rsidP="00801B68">
      <w:pPr>
        <w:numPr>
          <w:ilvl w:val="0"/>
          <w:numId w:val="1"/>
        </w:numPr>
        <w:jc w:val="both"/>
        <w:rPr>
          <w:sz w:val="24"/>
          <w:szCs w:val="24"/>
          <w:lang w:val="hr-HR"/>
        </w:rPr>
      </w:pPr>
      <w:r w:rsidRPr="000D6C04">
        <w:rPr>
          <w:sz w:val="24"/>
          <w:szCs w:val="24"/>
        </w:rPr>
        <w:t>Isplata sredstava iz Proračuna</w:t>
      </w:r>
    </w:p>
    <w:p w14:paraId="1470DD69" w14:textId="77777777" w:rsidR="004F3C7A" w:rsidRPr="000D6C04" w:rsidRDefault="004F3C7A" w:rsidP="00801B68">
      <w:pPr>
        <w:numPr>
          <w:ilvl w:val="0"/>
          <w:numId w:val="1"/>
        </w:numPr>
        <w:jc w:val="both"/>
        <w:rPr>
          <w:sz w:val="24"/>
          <w:szCs w:val="24"/>
          <w:lang w:val="hr-HR"/>
        </w:rPr>
      </w:pPr>
      <w:r w:rsidRPr="000D6C04">
        <w:rPr>
          <w:sz w:val="24"/>
          <w:szCs w:val="24"/>
        </w:rPr>
        <w:t>Proračunska pričuva</w:t>
      </w:r>
    </w:p>
    <w:p w14:paraId="48EAC728" w14:textId="77777777" w:rsidR="004F3C7A" w:rsidRPr="000D6C04" w:rsidRDefault="004F3C7A" w:rsidP="00801B68">
      <w:pPr>
        <w:numPr>
          <w:ilvl w:val="0"/>
          <w:numId w:val="1"/>
        </w:numPr>
        <w:jc w:val="both"/>
        <w:rPr>
          <w:sz w:val="24"/>
          <w:szCs w:val="24"/>
          <w:lang w:val="hr-HR"/>
        </w:rPr>
      </w:pPr>
      <w:r w:rsidRPr="000D6C04">
        <w:rPr>
          <w:sz w:val="24"/>
          <w:szCs w:val="24"/>
        </w:rPr>
        <w:t>Vlastiti prihodi</w:t>
      </w:r>
    </w:p>
    <w:p w14:paraId="71E72457" w14:textId="77777777" w:rsidR="004F3C7A" w:rsidRPr="000D6C04" w:rsidRDefault="004F3C7A" w:rsidP="00801B68">
      <w:pPr>
        <w:numPr>
          <w:ilvl w:val="0"/>
          <w:numId w:val="1"/>
        </w:numPr>
        <w:jc w:val="both"/>
        <w:rPr>
          <w:sz w:val="24"/>
          <w:szCs w:val="24"/>
          <w:lang w:val="hr-HR"/>
        </w:rPr>
      </w:pPr>
      <w:r w:rsidRPr="000D6C04">
        <w:rPr>
          <w:sz w:val="24"/>
          <w:szCs w:val="24"/>
        </w:rPr>
        <w:t>Zaduživanje Proračuna</w:t>
      </w:r>
      <w:r w:rsidR="00B77F48" w:rsidRPr="000D6C04">
        <w:rPr>
          <w:sz w:val="24"/>
          <w:szCs w:val="24"/>
        </w:rPr>
        <w:t xml:space="preserve"> i jamstva</w:t>
      </w:r>
    </w:p>
    <w:p w14:paraId="4B6A2381" w14:textId="77777777" w:rsidR="004F3C7A" w:rsidRPr="000D6C04" w:rsidRDefault="004F3C7A" w:rsidP="00801B68">
      <w:pPr>
        <w:numPr>
          <w:ilvl w:val="0"/>
          <w:numId w:val="1"/>
        </w:numPr>
        <w:jc w:val="both"/>
        <w:rPr>
          <w:sz w:val="24"/>
          <w:szCs w:val="24"/>
          <w:lang w:val="hr-HR"/>
        </w:rPr>
      </w:pPr>
      <w:r w:rsidRPr="000D6C04">
        <w:rPr>
          <w:sz w:val="24"/>
          <w:szCs w:val="24"/>
        </w:rPr>
        <w:t>Uravnoteženje Proračuna i preraspodjela</w:t>
      </w:r>
    </w:p>
    <w:p w14:paraId="41E0D61E" w14:textId="77777777" w:rsidR="00E70505" w:rsidRPr="000D6C04" w:rsidRDefault="00E70505" w:rsidP="00801B68">
      <w:pPr>
        <w:ind w:left="720"/>
        <w:jc w:val="both"/>
        <w:rPr>
          <w:sz w:val="24"/>
          <w:szCs w:val="24"/>
          <w:lang w:val="hr-HR"/>
        </w:rPr>
      </w:pPr>
    </w:p>
    <w:p w14:paraId="698316F6" w14:textId="77777777" w:rsidR="00F43ED9" w:rsidRPr="000D6C04" w:rsidRDefault="00F43ED9" w:rsidP="00801B68">
      <w:pPr>
        <w:jc w:val="center"/>
        <w:rPr>
          <w:b/>
          <w:sz w:val="24"/>
          <w:szCs w:val="24"/>
        </w:rPr>
      </w:pPr>
      <w:r w:rsidRPr="000D6C04">
        <w:rPr>
          <w:b/>
          <w:sz w:val="24"/>
          <w:szCs w:val="24"/>
        </w:rPr>
        <w:t>Članak 2.</w:t>
      </w:r>
    </w:p>
    <w:p w14:paraId="6514C1F1" w14:textId="77777777" w:rsidR="005C78F9" w:rsidRPr="000D6C04" w:rsidRDefault="005C78F9" w:rsidP="00801B68">
      <w:pPr>
        <w:jc w:val="center"/>
        <w:rPr>
          <w:b/>
          <w:sz w:val="24"/>
          <w:szCs w:val="24"/>
        </w:rPr>
      </w:pPr>
    </w:p>
    <w:p w14:paraId="68612DF0"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Korisnici Proračuna u smislu ove Odluke su:</w:t>
      </w:r>
    </w:p>
    <w:p w14:paraId="732C45E6" w14:textId="77777777" w:rsidR="00D5670B" w:rsidRPr="000D6C04" w:rsidRDefault="00D5670B" w:rsidP="00801B68">
      <w:pPr>
        <w:autoSpaceDE w:val="0"/>
        <w:autoSpaceDN w:val="0"/>
        <w:adjustRightInd w:val="0"/>
        <w:jc w:val="both"/>
        <w:rPr>
          <w:sz w:val="24"/>
          <w:szCs w:val="24"/>
          <w:lang w:val="hr-HR"/>
        </w:rPr>
      </w:pPr>
    </w:p>
    <w:p w14:paraId="0482701C"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 proračunski korisnici:</w:t>
      </w:r>
    </w:p>
    <w:p w14:paraId="1B1396D9"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1.1. upravna tijela Županije,</w:t>
      </w:r>
    </w:p>
    <w:p w14:paraId="598ED0E8"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1.2. ustanove kojima je Županija osnivač i koje su uvrštene u Registar proračunskih i</w:t>
      </w:r>
    </w:p>
    <w:p w14:paraId="56F13876"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izvanproračunskih korisnika,</w:t>
      </w:r>
    </w:p>
    <w:p w14:paraId="7F0FDB15"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2. izvanproračunski korisnik – Županijska uprava za ceste,</w:t>
      </w:r>
    </w:p>
    <w:p w14:paraId="1E54BB21"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3. ustanove i neprofitne organizacije kojima je Županija osnivač, a koje nisu uvrštene u </w:t>
      </w:r>
    </w:p>
    <w:p w14:paraId="339B9643"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Registar proračunskih i izvanproračunskih korisnika,</w:t>
      </w:r>
    </w:p>
    <w:p w14:paraId="72E067CC"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4. trgovačka društva i druge pravne osobe u kojima je Županija većinski vlasnik ili ima</w:t>
      </w:r>
    </w:p>
    <w:p w14:paraId="25FAE6AF"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w:t>
      </w:r>
      <w:r w:rsidR="00A0718D">
        <w:rPr>
          <w:sz w:val="24"/>
          <w:szCs w:val="24"/>
          <w:lang w:val="hr-HR"/>
        </w:rPr>
        <w:t xml:space="preserve"> </w:t>
      </w:r>
      <w:r w:rsidRPr="000D6C04">
        <w:rPr>
          <w:sz w:val="24"/>
          <w:szCs w:val="24"/>
          <w:lang w:val="hr-HR"/>
        </w:rPr>
        <w:t>odlučujući utjecaj na upravljanje i</w:t>
      </w:r>
    </w:p>
    <w:p w14:paraId="25709EDE"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5. ostali korisnici Proračuna su pravne i fizičke osobe kojima se osiguravaju</w:t>
      </w:r>
    </w:p>
    <w:p w14:paraId="6C8B7593"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proračunska sredstva za realizaciju pojedinog projekta (jedinice lokalne samouprave, </w:t>
      </w:r>
    </w:p>
    <w:p w14:paraId="3D2A7AD1" w14:textId="77777777" w:rsidR="00D5670B" w:rsidRPr="000D6C04" w:rsidRDefault="00D5670B" w:rsidP="00801B68">
      <w:pPr>
        <w:autoSpaceDE w:val="0"/>
        <w:autoSpaceDN w:val="0"/>
        <w:adjustRightInd w:val="0"/>
        <w:jc w:val="both"/>
        <w:rPr>
          <w:b/>
          <w:sz w:val="24"/>
          <w:szCs w:val="24"/>
        </w:rPr>
      </w:pPr>
      <w:r w:rsidRPr="000D6C04">
        <w:rPr>
          <w:sz w:val="24"/>
          <w:szCs w:val="24"/>
          <w:lang w:val="hr-HR"/>
        </w:rPr>
        <w:t xml:space="preserve">    ustanove, udruge građana i fizičke osobe).</w:t>
      </w:r>
    </w:p>
    <w:p w14:paraId="21B68BDA" w14:textId="77777777" w:rsidR="00D5670B" w:rsidRPr="000D6C04" w:rsidRDefault="00D5670B" w:rsidP="00801B68">
      <w:pPr>
        <w:jc w:val="both"/>
        <w:rPr>
          <w:b/>
          <w:sz w:val="24"/>
          <w:szCs w:val="24"/>
        </w:rPr>
      </w:pPr>
    </w:p>
    <w:p w14:paraId="7320018F" w14:textId="77777777" w:rsidR="00D5670B" w:rsidRPr="000D6C04" w:rsidRDefault="00640DC5" w:rsidP="00801B68">
      <w:pPr>
        <w:jc w:val="center"/>
        <w:rPr>
          <w:b/>
          <w:sz w:val="24"/>
          <w:szCs w:val="24"/>
        </w:rPr>
      </w:pPr>
      <w:r w:rsidRPr="000D6C04">
        <w:rPr>
          <w:b/>
          <w:sz w:val="24"/>
          <w:szCs w:val="24"/>
        </w:rPr>
        <w:t>Članak 3</w:t>
      </w:r>
      <w:r w:rsidR="00D5670B" w:rsidRPr="000D6C04">
        <w:rPr>
          <w:b/>
          <w:sz w:val="24"/>
          <w:szCs w:val="24"/>
        </w:rPr>
        <w:t>.</w:t>
      </w:r>
    </w:p>
    <w:p w14:paraId="2DE8C336" w14:textId="77777777" w:rsidR="00FA233D" w:rsidRPr="000D6C04" w:rsidRDefault="00FA233D" w:rsidP="00801B68">
      <w:pPr>
        <w:jc w:val="center"/>
        <w:rPr>
          <w:b/>
          <w:sz w:val="24"/>
          <w:szCs w:val="24"/>
        </w:rPr>
      </w:pPr>
    </w:p>
    <w:p w14:paraId="5595B69F" w14:textId="77777777" w:rsidR="00801B68" w:rsidRPr="000D6C04" w:rsidRDefault="00801B68" w:rsidP="00640DC5">
      <w:pPr>
        <w:autoSpaceDE w:val="0"/>
        <w:autoSpaceDN w:val="0"/>
        <w:adjustRightInd w:val="0"/>
        <w:jc w:val="both"/>
        <w:rPr>
          <w:sz w:val="24"/>
          <w:szCs w:val="24"/>
          <w:lang w:val="hr-HR"/>
        </w:rPr>
      </w:pPr>
      <w:r w:rsidRPr="000D6C04">
        <w:rPr>
          <w:sz w:val="24"/>
          <w:szCs w:val="24"/>
          <w:lang w:val="hr-HR"/>
        </w:rPr>
        <w:t>Proračun se sastoji od Općeg i Posebnog dije</w:t>
      </w:r>
      <w:r w:rsidR="00D911C5" w:rsidRPr="000D6C04">
        <w:rPr>
          <w:sz w:val="24"/>
          <w:szCs w:val="24"/>
          <w:lang w:val="hr-HR"/>
        </w:rPr>
        <w:t>la.</w:t>
      </w:r>
    </w:p>
    <w:p w14:paraId="6B8BE0F4"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Opći dio Proračuna sastoji</w:t>
      </w:r>
      <w:r w:rsidR="00A0718D">
        <w:rPr>
          <w:sz w:val="24"/>
          <w:szCs w:val="24"/>
          <w:lang w:val="hr-HR"/>
        </w:rPr>
        <w:t xml:space="preserve"> se</w:t>
      </w:r>
      <w:r w:rsidRPr="000D6C04">
        <w:rPr>
          <w:sz w:val="24"/>
          <w:szCs w:val="24"/>
          <w:lang w:val="hr-HR"/>
        </w:rPr>
        <w:t xml:space="preserve"> od Računa prihoda i rashoda, Raspoloživih sredstava iz prethodnih godina i Računa financiranja.</w:t>
      </w:r>
    </w:p>
    <w:p w14:paraId="7041DFC2" w14:textId="77777777" w:rsidR="00801B68" w:rsidRPr="000D6C04" w:rsidRDefault="00801B68" w:rsidP="00FA233D">
      <w:pPr>
        <w:autoSpaceDE w:val="0"/>
        <w:autoSpaceDN w:val="0"/>
        <w:adjustRightInd w:val="0"/>
        <w:ind w:firstLine="720"/>
        <w:jc w:val="both"/>
        <w:rPr>
          <w:sz w:val="24"/>
          <w:szCs w:val="24"/>
          <w:lang w:val="hr-HR"/>
        </w:rPr>
      </w:pPr>
      <w:r w:rsidRPr="000D6C04">
        <w:rPr>
          <w:sz w:val="24"/>
          <w:szCs w:val="24"/>
          <w:lang w:val="hr-HR"/>
        </w:rPr>
        <w:lastRenderedPageBreak/>
        <w:t>Posebni dio Proračuna sastoji se od plana rashoda i izdataka iskazanih po vrstama,</w:t>
      </w:r>
      <w:r w:rsidR="00FA233D" w:rsidRPr="000D6C04">
        <w:rPr>
          <w:sz w:val="24"/>
          <w:szCs w:val="24"/>
          <w:lang w:val="hr-HR"/>
        </w:rPr>
        <w:t xml:space="preserve"> </w:t>
      </w:r>
      <w:r w:rsidRPr="000D6C04">
        <w:rPr>
          <w:sz w:val="24"/>
          <w:szCs w:val="24"/>
          <w:lang w:val="hr-HR"/>
        </w:rPr>
        <w:t>raspoređenih u programe koji se sastoje od aktivnosti i projekata.</w:t>
      </w:r>
    </w:p>
    <w:p w14:paraId="2A31FDB4"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U Računu prihoda i rashoda iskazuju se prihodi poslovanja i prihodi od prodaje nefinancijske imovine, te sredstva za financiranje rashoda poslovanja i rashoda za nabavu nefinancijske imovine.</w:t>
      </w:r>
    </w:p>
    <w:p w14:paraId="5ADEAF57"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Prihod od poreza na dohodak za financiranje decentraliziranih funkcija iskazan je posebno.</w:t>
      </w:r>
    </w:p>
    <w:p w14:paraId="2BF98B5A"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Ostali prihodi namijenjeni su financiranju djelatnosti upravnih tijela Županije, Skupštine, te za financiranje programa utvrđenih u Posebnom dijelu Proračuna od kojih se dio odnosi i na programe iznad minimalnog standarda decentraliziranih funkcija.</w:t>
      </w:r>
    </w:p>
    <w:p w14:paraId="1F63C102"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Pomoći od ostalih subjekata unutar opće države raspoređuju se u Posebnom dijelu Proračuna na programe za koje su pomoći dobivene, a dio poreza na dohodak dobiven iz pomoći izravnanja za decentralizirane funkcije raspoređuje se za utvrđene namjene.</w:t>
      </w:r>
    </w:p>
    <w:p w14:paraId="50F01DE0" w14:textId="77777777" w:rsidR="00801B68" w:rsidRPr="000D6C04" w:rsidRDefault="00801B68" w:rsidP="007A5BB4">
      <w:pPr>
        <w:autoSpaceDE w:val="0"/>
        <w:autoSpaceDN w:val="0"/>
        <w:adjustRightInd w:val="0"/>
        <w:ind w:firstLine="720"/>
        <w:jc w:val="both"/>
        <w:rPr>
          <w:sz w:val="24"/>
          <w:szCs w:val="24"/>
          <w:lang w:val="hr-HR"/>
        </w:rPr>
      </w:pPr>
      <w:r w:rsidRPr="000D6C04">
        <w:rPr>
          <w:sz w:val="24"/>
          <w:szCs w:val="24"/>
          <w:lang w:val="hr-HR"/>
        </w:rPr>
        <w:t>Prihodi od prodaje nefinancijske imovine raspoređuju se za programe u poljoprivredi</w:t>
      </w:r>
      <w:r w:rsidR="007A5BB4" w:rsidRPr="000D6C04">
        <w:rPr>
          <w:sz w:val="24"/>
          <w:szCs w:val="24"/>
          <w:lang w:val="hr-HR"/>
        </w:rPr>
        <w:t xml:space="preserve"> </w:t>
      </w:r>
      <w:r w:rsidRPr="000D6C04">
        <w:rPr>
          <w:sz w:val="24"/>
          <w:szCs w:val="24"/>
          <w:lang w:val="hr-HR"/>
        </w:rPr>
        <w:t>(kreditiranje i subvencioniranje), za kapitalna ulaganja.</w:t>
      </w:r>
    </w:p>
    <w:p w14:paraId="26B70467" w14:textId="77777777" w:rsidR="00801B68" w:rsidRPr="000D6C04" w:rsidRDefault="00801B68" w:rsidP="003802E7">
      <w:pPr>
        <w:pStyle w:val="BodyText"/>
        <w:ind w:firstLine="720"/>
        <w:jc w:val="both"/>
        <w:rPr>
          <w:szCs w:val="24"/>
          <w:lang w:val="en-AU"/>
        </w:rPr>
      </w:pPr>
      <w:r w:rsidRPr="000D6C04">
        <w:rPr>
          <w:szCs w:val="24"/>
          <w:lang w:val="en-AU"/>
        </w:rPr>
        <w:t>U Računu financiranja iskazuju se primici od financijske imovine i zaduživanja i izdaci za financijsku imovinu i otplate zajmova.</w:t>
      </w:r>
    </w:p>
    <w:p w14:paraId="563097B8" w14:textId="77777777" w:rsidR="00801B68" w:rsidRPr="000D6C04" w:rsidRDefault="00801B68" w:rsidP="003802E7">
      <w:pPr>
        <w:pStyle w:val="BodyText"/>
        <w:ind w:firstLine="720"/>
        <w:jc w:val="both"/>
        <w:rPr>
          <w:szCs w:val="24"/>
        </w:rPr>
      </w:pPr>
      <w:r w:rsidRPr="000D6C04">
        <w:rPr>
          <w:szCs w:val="24"/>
          <w:lang w:val="en-AU"/>
        </w:rPr>
        <w:t>Raspoloživa sredstva iz prethodnih godina iskazuju preneseni manjak ili višak prethodnog razdoblja.</w:t>
      </w:r>
    </w:p>
    <w:p w14:paraId="21393F71"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Primici od financijske imovine raspoređuju se za programe poticanja razvoja poljoprivrede, gospodarstva.</w:t>
      </w:r>
    </w:p>
    <w:p w14:paraId="2C43A479"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Primici od zaduživanja koriste se za financiranje kapitalnih projekata Županije.</w:t>
      </w:r>
    </w:p>
    <w:p w14:paraId="3A09884E"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Rashodi i izdaci raspoređuju se po proračunskim klasifikacijama i financijskim planovima korisnika, njihovim programima, projektima i aktivnostima, te ostalim namjenama.</w:t>
      </w:r>
    </w:p>
    <w:p w14:paraId="1ABEE3B7" w14:textId="77777777" w:rsidR="003D1492" w:rsidRPr="000D6C04" w:rsidRDefault="002E188E" w:rsidP="00801B68">
      <w:pPr>
        <w:jc w:val="both"/>
        <w:rPr>
          <w:sz w:val="24"/>
          <w:szCs w:val="24"/>
        </w:rPr>
      </w:pPr>
      <w:r w:rsidRPr="000D6C04">
        <w:rPr>
          <w:b/>
          <w:sz w:val="24"/>
          <w:szCs w:val="24"/>
        </w:rPr>
        <w:tab/>
      </w:r>
    </w:p>
    <w:p w14:paraId="2832B2FB" w14:textId="77777777" w:rsidR="005909EA" w:rsidRPr="000D6C04" w:rsidRDefault="005909EA" w:rsidP="00801B68">
      <w:pPr>
        <w:jc w:val="both"/>
        <w:rPr>
          <w:b/>
          <w:sz w:val="24"/>
          <w:szCs w:val="24"/>
          <w:lang w:val="hr-HR"/>
        </w:rPr>
      </w:pPr>
      <w:r w:rsidRPr="000D6C04">
        <w:rPr>
          <w:b/>
          <w:sz w:val="24"/>
          <w:szCs w:val="24"/>
          <w:lang w:val="hr-HR"/>
        </w:rPr>
        <w:t>II</w:t>
      </w:r>
      <w:r w:rsidR="00801B68" w:rsidRPr="000D6C04">
        <w:rPr>
          <w:b/>
          <w:sz w:val="24"/>
          <w:szCs w:val="24"/>
          <w:lang w:val="hr-HR"/>
        </w:rPr>
        <w:t>.</w:t>
      </w:r>
      <w:r w:rsidRPr="000D6C04">
        <w:rPr>
          <w:b/>
          <w:sz w:val="24"/>
          <w:szCs w:val="24"/>
          <w:lang w:val="hr-HR"/>
        </w:rPr>
        <w:t xml:space="preserve">  IZVRŠAVANJE PRORAČUNA</w:t>
      </w:r>
    </w:p>
    <w:p w14:paraId="3C09164F" w14:textId="77777777" w:rsidR="00344BC2" w:rsidRPr="000D6C04" w:rsidRDefault="00344BC2" w:rsidP="00801B68">
      <w:pPr>
        <w:jc w:val="both"/>
        <w:rPr>
          <w:b/>
          <w:sz w:val="24"/>
          <w:szCs w:val="24"/>
          <w:lang w:val="hr-HR"/>
        </w:rPr>
      </w:pPr>
    </w:p>
    <w:p w14:paraId="43A9A758" w14:textId="77777777" w:rsidR="00344BC2" w:rsidRPr="000D6C04" w:rsidRDefault="00344BC2" w:rsidP="00344BC2">
      <w:pPr>
        <w:pStyle w:val="ListParagraph"/>
        <w:numPr>
          <w:ilvl w:val="0"/>
          <w:numId w:val="12"/>
        </w:numPr>
        <w:jc w:val="both"/>
        <w:rPr>
          <w:b/>
          <w:sz w:val="24"/>
          <w:szCs w:val="24"/>
          <w:lang w:val="hr-HR"/>
        </w:rPr>
      </w:pPr>
      <w:r w:rsidRPr="000D6C04">
        <w:rPr>
          <w:b/>
          <w:sz w:val="24"/>
          <w:szCs w:val="24"/>
          <w:lang w:val="hr-HR"/>
        </w:rPr>
        <w:t>Upravljanje prihodima i rashodima</w:t>
      </w:r>
    </w:p>
    <w:p w14:paraId="5E85C238" w14:textId="77777777" w:rsidR="003D1492" w:rsidRPr="000D6C04" w:rsidRDefault="003D1492" w:rsidP="00801B68">
      <w:pPr>
        <w:jc w:val="both"/>
        <w:rPr>
          <w:b/>
          <w:sz w:val="24"/>
          <w:szCs w:val="24"/>
          <w:lang w:val="hr-HR"/>
        </w:rPr>
      </w:pPr>
    </w:p>
    <w:p w14:paraId="4C78C3B9" w14:textId="77777777" w:rsidR="00B978DA" w:rsidRPr="000D6C04" w:rsidRDefault="00640DC5" w:rsidP="00344BC2">
      <w:pPr>
        <w:pStyle w:val="BodyText"/>
        <w:jc w:val="center"/>
        <w:rPr>
          <w:b/>
          <w:szCs w:val="24"/>
          <w:lang w:val="en-AU"/>
        </w:rPr>
      </w:pPr>
      <w:r w:rsidRPr="000D6C04">
        <w:rPr>
          <w:b/>
          <w:szCs w:val="24"/>
          <w:lang w:val="en-AU"/>
        </w:rPr>
        <w:t>Članak 4</w:t>
      </w:r>
      <w:r w:rsidR="00B978DA" w:rsidRPr="000D6C04">
        <w:rPr>
          <w:b/>
          <w:szCs w:val="24"/>
          <w:lang w:val="en-AU"/>
        </w:rPr>
        <w:t>.</w:t>
      </w:r>
    </w:p>
    <w:p w14:paraId="4FF960D4" w14:textId="77777777" w:rsidR="00D249D1" w:rsidRPr="000D6C04" w:rsidRDefault="00D249D1" w:rsidP="00801B68">
      <w:pPr>
        <w:pStyle w:val="BodyText"/>
        <w:jc w:val="both"/>
        <w:rPr>
          <w:b/>
          <w:szCs w:val="24"/>
          <w:lang w:val="en-AU"/>
        </w:rPr>
      </w:pPr>
    </w:p>
    <w:p w14:paraId="2D048FF1" w14:textId="77777777" w:rsidR="00B978DA" w:rsidRPr="000D6C04" w:rsidRDefault="00B978DA" w:rsidP="00801B68">
      <w:pPr>
        <w:pStyle w:val="BodyText"/>
        <w:jc w:val="both"/>
        <w:rPr>
          <w:szCs w:val="24"/>
          <w:lang w:val="en-AU"/>
        </w:rPr>
      </w:pPr>
      <w:r w:rsidRPr="000D6C04">
        <w:rPr>
          <w:szCs w:val="24"/>
          <w:lang w:val="en-AU"/>
        </w:rPr>
        <w:t xml:space="preserve">           Za </w:t>
      </w:r>
      <w:r w:rsidR="00261C2D" w:rsidRPr="000D6C04">
        <w:rPr>
          <w:szCs w:val="24"/>
          <w:lang w:val="en-AU"/>
        </w:rPr>
        <w:t xml:space="preserve">zakonito </w:t>
      </w:r>
      <w:r w:rsidRPr="000D6C04">
        <w:rPr>
          <w:szCs w:val="24"/>
          <w:lang w:val="en-AU"/>
        </w:rPr>
        <w:t>izvršavanje Proračuna u cijelosti je odgovoran Župan koji u postupku izvršavanja Proračuna donosi provedbene akte.</w:t>
      </w:r>
    </w:p>
    <w:p w14:paraId="2312CBBF" w14:textId="77777777" w:rsidR="0087295D" w:rsidRPr="000D6C04" w:rsidRDefault="0087295D" w:rsidP="00801B68">
      <w:pPr>
        <w:pStyle w:val="BodyText"/>
        <w:jc w:val="both"/>
        <w:rPr>
          <w:b/>
          <w:szCs w:val="24"/>
          <w:lang w:val="en-AU"/>
        </w:rPr>
      </w:pPr>
    </w:p>
    <w:p w14:paraId="231F24E5" w14:textId="77777777" w:rsidR="00261C2D" w:rsidRPr="000D6C04" w:rsidRDefault="00640DC5" w:rsidP="00344BC2">
      <w:pPr>
        <w:pStyle w:val="BodyText"/>
        <w:jc w:val="center"/>
        <w:rPr>
          <w:b/>
          <w:szCs w:val="24"/>
          <w:lang w:val="en-AU"/>
        </w:rPr>
      </w:pPr>
      <w:r w:rsidRPr="000D6C04">
        <w:rPr>
          <w:b/>
          <w:szCs w:val="24"/>
          <w:lang w:val="en-AU"/>
        </w:rPr>
        <w:t>Članak 5</w:t>
      </w:r>
      <w:r w:rsidR="00261C2D" w:rsidRPr="000D6C04">
        <w:rPr>
          <w:b/>
          <w:szCs w:val="24"/>
          <w:lang w:val="en-AU"/>
        </w:rPr>
        <w:t>.</w:t>
      </w:r>
    </w:p>
    <w:p w14:paraId="7CD73C1B" w14:textId="77777777" w:rsidR="00261C2D" w:rsidRPr="000D6C04" w:rsidRDefault="00261C2D" w:rsidP="00801B68">
      <w:pPr>
        <w:pStyle w:val="BodyText"/>
        <w:jc w:val="both"/>
        <w:rPr>
          <w:szCs w:val="24"/>
          <w:lang w:val="en-AU"/>
        </w:rPr>
      </w:pPr>
    </w:p>
    <w:p w14:paraId="6829CC9F" w14:textId="77777777" w:rsidR="002C4734" w:rsidRPr="000D6C04" w:rsidRDefault="00C20CF3" w:rsidP="00801B68">
      <w:pPr>
        <w:pStyle w:val="BodyText"/>
        <w:ind w:firstLine="720"/>
        <w:jc w:val="both"/>
        <w:rPr>
          <w:szCs w:val="24"/>
          <w:lang w:val="en-AU"/>
        </w:rPr>
      </w:pPr>
      <w:r w:rsidRPr="000D6C04">
        <w:rPr>
          <w:szCs w:val="24"/>
          <w:lang w:val="en-AU"/>
        </w:rPr>
        <w:t xml:space="preserve">Župan može posebnom odlukom u skladu sa Statutom, poštujući načelo razdvajanja dužnosti, povjeriti obavljanje određenih poslova iz svog djelokruga svom zamjeniku ili pročelniku upravnog tijela uz davanje uputa kojih se moraju pridržavati pri obavljanju povjerenih </w:t>
      </w:r>
      <w:r w:rsidR="00CE0F7B" w:rsidRPr="000D6C04">
        <w:rPr>
          <w:szCs w:val="24"/>
          <w:lang w:val="en-AU"/>
        </w:rPr>
        <w:t>i</w:t>
      </w:r>
      <w:r w:rsidR="002C4734" w:rsidRPr="000D6C04">
        <w:rPr>
          <w:szCs w:val="24"/>
          <w:lang w:val="en-AU"/>
        </w:rPr>
        <w:t>m poslova.</w:t>
      </w:r>
    </w:p>
    <w:p w14:paraId="269BD07F" w14:textId="77777777" w:rsidR="00B978DA" w:rsidRPr="000D6C04" w:rsidRDefault="002C4734" w:rsidP="00801B68">
      <w:pPr>
        <w:pStyle w:val="BodyText"/>
        <w:jc w:val="both"/>
        <w:rPr>
          <w:szCs w:val="24"/>
          <w:lang w:val="en-AU"/>
        </w:rPr>
      </w:pPr>
      <w:r w:rsidRPr="000D6C04">
        <w:rPr>
          <w:szCs w:val="24"/>
          <w:lang w:val="en-AU"/>
        </w:rPr>
        <w:t xml:space="preserve">Prenošenjem ovlasti prenosi se i odgovornost, ali </w:t>
      </w:r>
      <w:r w:rsidR="00CE0F7B" w:rsidRPr="000D6C04">
        <w:rPr>
          <w:szCs w:val="24"/>
          <w:lang w:val="en-AU"/>
        </w:rPr>
        <w:t>se time odgovornost</w:t>
      </w:r>
      <w:r w:rsidRPr="000D6C04">
        <w:rPr>
          <w:szCs w:val="24"/>
          <w:lang w:val="en-AU"/>
        </w:rPr>
        <w:t xml:space="preserve"> Župana</w:t>
      </w:r>
      <w:r w:rsidR="00CE0F7B" w:rsidRPr="000D6C04">
        <w:rPr>
          <w:szCs w:val="24"/>
          <w:lang w:val="en-AU"/>
        </w:rPr>
        <w:t xml:space="preserve"> ne isključuje.</w:t>
      </w:r>
    </w:p>
    <w:p w14:paraId="429A5EB8" w14:textId="77777777" w:rsidR="00261C2D" w:rsidRPr="000D6C04" w:rsidRDefault="00640DC5" w:rsidP="00344BC2">
      <w:pPr>
        <w:pStyle w:val="BodyText"/>
        <w:jc w:val="center"/>
        <w:rPr>
          <w:b/>
          <w:szCs w:val="24"/>
          <w:lang w:val="en-AU"/>
        </w:rPr>
      </w:pPr>
      <w:r w:rsidRPr="000D6C04">
        <w:rPr>
          <w:b/>
          <w:szCs w:val="24"/>
          <w:lang w:val="en-AU"/>
        </w:rPr>
        <w:t>Članak 6</w:t>
      </w:r>
      <w:r w:rsidR="00261C2D" w:rsidRPr="000D6C04">
        <w:rPr>
          <w:b/>
          <w:szCs w:val="24"/>
          <w:lang w:val="en-AU"/>
        </w:rPr>
        <w:t>.</w:t>
      </w:r>
    </w:p>
    <w:p w14:paraId="373096BB" w14:textId="77777777" w:rsidR="008B6A62" w:rsidRPr="000D6C04" w:rsidRDefault="008B6A62" w:rsidP="00801B68">
      <w:pPr>
        <w:pStyle w:val="BodyText"/>
        <w:jc w:val="both"/>
        <w:rPr>
          <w:b/>
          <w:szCs w:val="24"/>
          <w:lang w:val="en-AU"/>
        </w:rPr>
      </w:pPr>
    </w:p>
    <w:p w14:paraId="5E134E43" w14:textId="77777777" w:rsidR="00261C2D" w:rsidRPr="000D6C04" w:rsidRDefault="006C6559" w:rsidP="00801B68">
      <w:pPr>
        <w:ind w:firstLine="720"/>
        <w:jc w:val="both"/>
        <w:rPr>
          <w:sz w:val="24"/>
          <w:szCs w:val="24"/>
        </w:rPr>
      </w:pPr>
      <w:r w:rsidRPr="000D6C04">
        <w:rPr>
          <w:sz w:val="24"/>
          <w:szCs w:val="24"/>
        </w:rPr>
        <w:t xml:space="preserve">Župan može donositi odluku o poduzimanju privremenih mjera za uravnoteženje Proračuna – privremena obustava izvršavanja rashoda </w:t>
      </w:r>
      <w:r w:rsidR="00D911C5" w:rsidRPr="000D6C04">
        <w:rPr>
          <w:sz w:val="24"/>
          <w:szCs w:val="24"/>
        </w:rPr>
        <w:t xml:space="preserve">i/ili izdataka </w:t>
      </w:r>
      <w:r w:rsidRPr="000D6C04">
        <w:rPr>
          <w:sz w:val="24"/>
          <w:szCs w:val="24"/>
        </w:rPr>
        <w:t>na prijedlog</w:t>
      </w:r>
      <w:r w:rsidR="00512E33" w:rsidRPr="000D6C04">
        <w:rPr>
          <w:sz w:val="24"/>
          <w:szCs w:val="24"/>
        </w:rPr>
        <w:t xml:space="preserve"> pročelnika</w:t>
      </w:r>
      <w:r w:rsidRPr="000D6C04">
        <w:rPr>
          <w:sz w:val="24"/>
          <w:szCs w:val="24"/>
        </w:rPr>
        <w:t xml:space="preserve"> Upravnog odjela za proračun i financije za sklapanje ugovora uz obvezu izvješćivanja Županijske skupštine o donesenoj odluci odmah nakon njen</w:t>
      </w:r>
      <w:r w:rsidR="00B34221" w:rsidRPr="000D6C04">
        <w:rPr>
          <w:sz w:val="24"/>
          <w:szCs w:val="24"/>
        </w:rPr>
        <w:t>zi</w:t>
      </w:r>
      <w:r w:rsidR="0087295D" w:rsidRPr="000D6C04">
        <w:rPr>
          <w:sz w:val="24"/>
          <w:szCs w:val="24"/>
        </w:rPr>
        <w:t>n</w:t>
      </w:r>
      <w:r w:rsidRPr="000D6C04">
        <w:rPr>
          <w:sz w:val="24"/>
          <w:szCs w:val="24"/>
        </w:rPr>
        <w:t>og donošenja.</w:t>
      </w:r>
    </w:p>
    <w:p w14:paraId="25AE4160" w14:textId="77777777" w:rsidR="00A0718D" w:rsidRDefault="00A0718D" w:rsidP="00344BC2">
      <w:pPr>
        <w:jc w:val="center"/>
        <w:rPr>
          <w:b/>
          <w:sz w:val="24"/>
          <w:szCs w:val="24"/>
        </w:rPr>
      </w:pPr>
    </w:p>
    <w:p w14:paraId="290EBBF8" w14:textId="77777777" w:rsidR="006C6559" w:rsidRPr="000D6C04" w:rsidRDefault="00640DC5" w:rsidP="00344BC2">
      <w:pPr>
        <w:jc w:val="center"/>
        <w:rPr>
          <w:b/>
          <w:sz w:val="24"/>
          <w:szCs w:val="24"/>
        </w:rPr>
      </w:pPr>
      <w:r w:rsidRPr="000D6C04">
        <w:rPr>
          <w:b/>
          <w:sz w:val="24"/>
          <w:szCs w:val="24"/>
        </w:rPr>
        <w:lastRenderedPageBreak/>
        <w:t>Članak 7</w:t>
      </w:r>
      <w:r w:rsidR="006C6559" w:rsidRPr="000D6C04">
        <w:rPr>
          <w:b/>
          <w:sz w:val="24"/>
          <w:szCs w:val="24"/>
        </w:rPr>
        <w:t>.</w:t>
      </w:r>
    </w:p>
    <w:p w14:paraId="354DE67F" w14:textId="77777777" w:rsidR="008B6A62" w:rsidRPr="000D6C04" w:rsidRDefault="008B6A62" w:rsidP="00801B68">
      <w:pPr>
        <w:jc w:val="both"/>
        <w:rPr>
          <w:b/>
          <w:sz w:val="24"/>
          <w:szCs w:val="24"/>
        </w:rPr>
      </w:pPr>
    </w:p>
    <w:p w14:paraId="089061F8" w14:textId="77777777" w:rsidR="00B34221" w:rsidRPr="000D6C04" w:rsidRDefault="006C6559" w:rsidP="00801B68">
      <w:pPr>
        <w:ind w:firstLine="720"/>
        <w:jc w:val="both"/>
        <w:rPr>
          <w:sz w:val="24"/>
          <w:szCs w:val="24"/>
        </w:rPr>
      </w:pPr>
      <w:r w:rsidRPr="000D6C04">
        <w:rPr>
          <w:sz w:val="24"/>
          <w:szCs w:val="24"/>
        </w:rPr>
        <w:t xml:space="preserve">Župan može donositi odluku da proračunski korisnici Proračuna moraju dobiti prethodnu suglasnost Upravnog odjela za proračun i financije za sklapanje ugovora uz obvezu </w:t>
      </w:r>
      <w:r w:rsidR="00B34221" w:rsidRPr="000D6C04">
        <w:rPr>
          <w:sz w:val="24"/>
          <w:szCs w:val="24"/>
        </w:rPr>
        <w:t>izvješćivanja Županijske skupštine o donesenoj odluci odmah nakon njezinog donošenja.</w:t>
      </w:r>
    </w:p>
    <w:p w14:paraId="260B13AE" w14:textId="77777777" w:rsidR="003D1492" w:rsidRPr="000D6C04" w:rsidRDefault="003D1492" w:rsidP="00801B68">
      <w:pPr>
        <w:ind w:firstLine="720"/>
        <w:jc w:val="both"/>
        <w:rPr>
          <w:sz w:val="24"/>
          <w:szCs w:val="24"/>
        </w:rPr>
      </w:pPr>
    </w:p>
    <w:p w14:paraId="11FEB09D" w14:textId="77777777" w:rsidR="00B34221" w:rsidRPr="000D6C04" w:rsidRDefault="00796C8B" w:rsidP="003802E7">
      <w:pPr>
        <w:jc w:val="center"/>
        <w:rPr>
          <w:b/>
          <w:sz w:val="24"/>
          <w:szCs w:val="24"/>
        </w:rPr>
      </w:pPr>
      <w:r w:rsidRPr="000D6C04">
        <w:rPr>
          <w:b/>
          <w:sz w:val="24"/>
          <w:szCs w:val="24"/>
        </w:rPr>
        <w:t>Č</w:t>
      </w:r>
      <w:r w:rsidR="00640DC5" w:rsidRPr="000D6C04">
        <w:rPr>
          <w:b/>
          <w:sz w:val="24"/>
          <w:szCs w:val="24"/>
        </w:rPr>
        <w:t>lanak 8</w:t>
      </w:r>
      <w:r w:rsidR="00B34221" w:rsidRPr="000D6C04">
        <w:rPr>
          <w:b/>
          <w:sz w:val="24"/>
          <w:szCs w:val="24"/>
        </w:rPr>
        <w:t>.</w:t>
      </w:r>
    </w:p>
    <w:p w14:paraId="72CA2590" w14:textId="77777777" w:rsidR="008B6A62" w:rsidRPr="000D6C04" w:rsidRDefault="008B6A62" w:rsidP="00801B68">
      <w:pPr>
        <w:jc w:val="both"/>
        <w:rPr>
          <w:b/>
          <w:sz w:val="24"/>
          <w:szCs w:val="24"/>
        </w:rPr>
      </w:pPr>
    </w:p>
    <w:p w14:paraId="500FFDCC" w14:textId="77777777" w:rsidR="0087295D" w:rsidRPr="000D6C04" w:rsidRDefault="00B34221" w:rsidP="00801B68">
      <w:pPr>
        <w:ind w:firstLine="720"/>
        <w:jc w:val="both"/>
        <w:rPr>
          <w:b/>
          <w:sz w:val="24"/>
          <w:szCs w:val="24"/>
        </w:rPr>
      </w:pPr>
      <w:r w:rsidRPr="000D6C04">
        <w:rPr>
          <w:sz w:val="24"/>
          <w:szCs w:val="24"/>
        </w:rPr>
        <w:t>Župan daje suglasnost proračunskim korisnicima Proračuna da mogu preuzeti obveze po ugovorima koji zahtijevaju plaćanje iz Proračuna u slijedećim godinama, na prijedlog pročelnika Upravnog odjela za proračun i financije.</w:t>
      </w:r>
    </w:p>
    <w:p w14:paraId="108857F3" w14:textId="77777777" w:rsidR="003802E7" w:rsidRPr="000D6C04" w:rsidRDefault="003802E7" w:rsidP="003802E7">
      <w:pPr>
        <w:jc w:val="center"/>
        <w:rPr>
          <w:b/>
          <w:sz w:val="24"/>
          <w:szCs w:val="24"/>
        </w:rPr>
      </w:pPr>
    </w:p>
    <w:p w14:paraId="59A2BAC6" w14:textId="77777777" w:rsidR="00F43ED9" w:rsidRPr="000D6C04" w:rsidRDefault="00640DC5" w:rsidP="003802E7">
      <w:pPr>
        <w:jc w:val="center"/>
        <w:rPr>
          <w:b/>
          <w:sz w:val="24"/>
          <w:szCs w:val="24"/>
        </w:rPr>
      </w:pPr>
      <w:r w:rsidRPr="000D6C04">
        <w:rPr>
          <w:b/>
          <w:sz w:val="24"/>
          <w:szCs w:val="24"/>
        </w:rPr>
        <w:t>Članak 9</w:t>
      </w:r>
      <w:r w:rsidR="00F43ED9" w:rsidRPr="000D6C04">
        <w:rPr>
          <w:b/>
          <w:sz w:val="24"/>
          <w:szCs w:val="24"/>
        </w:rPr>
        <w:t>.</w:t>
      </w:r>
    </w:p>
    <w:p w14:paraId="52E4324B" w14:textId="77777777" w:rsidR="008B6A62" w:rsidRPr="000D6C04" w:rsidRDefault="008B6A62" w:rsidP="003802E7">
      <w:pPr>
        <w:jc w:val="center"/>
        <w:rPr>
          <w:b/>
          <w:sz w:val="24"/>
          <w:szCs w:val="24"/>
        </w:rPr>
      </w:pPr>
    </w:p>
    <w:p w14:paraId="176A4476" w14:textId="77777777" w:rsidR="00B34221" w:rsidRPr="000D6C04" w:rsidRDefault="001716EF" w:rsidP="00801B68">
      <w:pPr>
        <w:ind w:firstLine="720"/>
        <w:jc w:val="both"/>
        <w:rPr>
          <w:sz w:val="24"/>
          <w:szCs w:val="24"/>
        </w:rPr>
      </w:pPr>
      <w:r w:rsidRPr="000D6C04">
        <w:rPr>
          <w:sz w:val="24"/>
          <w:szCs w:val="24"/>
        </w:rPr>
        <w:t>Župan daje suglasnost da se isplata sredstava iz Proračuna</w:t>
      </w:r>
      <w:r w:rsidR="00A65521" w:rsidRPr="000D6C04">
        <w:rPr>
          <w:sz w:val="24"/>
          <w:szCs w:val="24"/>
        </w:rPr>
        <w:t xml:space="preserve"> </w:t>
      </w:r>
      <w:r w:rsidRPr="000D6C04">
        <w:rPr>
          <w:sz w:val="24"/>
          <w:szCs w:val="24"/>
        </w:rPr>
        <w:t>iznimno može izvršiti predujmom.</w:t>
      </w:r>
    </w:p>
    <w:p w14:paraId="62D114D8" w14:textId="77777777" w:rsidR="00445873" w:rsidRPr="000D6C04" w:rsidRDefault="00445873" w:rsidP="00801B68">
      <w:pPr>
        <w:ind w:firstLine="720"/>
        <w:jc w:val="both"/>
        <w:rPr>
          <w:sz w:val="24"/>
          <w:szCs w:val="24"/>
        </w:rPr>
      </w:pPr>
      <w:r w:rsidRPr="000D6C04">
        <w:rPr>
          <w:sz w:val="24"/>
          <w:szCs w:val="24"/>
        </w:rPr>
        <w:t>O plaćanju pred</w:t>
      </w:r>
      <w:r w:rsidR="00D911C5" w:rsidRPr="000D6C04">
        <w:rPr>
          <w:sz w:val="24"/>
          <w:szCs w:val="24"/>
        </w:rPr>
        <w:t xml:space="preserve">ujma iznad 50.000,00 kuna Župan </w:t>
      </w:r>
      <w:r w:rsidRPr="000D6C04">
        <w:rPr>
          <w:sz w:val="24"/>
          <w:szCs w:val="24"/>
        </w:rPr>
        <w:t>će izvijestiti Županijsku skupštinu na narednoj sjednici.</w:t>
      </w:r>
    </w:p>
    <w:p w14:paraId="0A19823B" w14:textId="77777777" w:rsidR="00DC13BA" w:rsidRPr="000D6C04" w:rsidRDefault="00DC13BA" w:rsidP="00801B68">
      <w:pPr>
        <w:jc w:val="both"/>
        <w:rPr>
          <w:b/>
          <w:sz w:val="24"/>
          <w:szCs w:val="24"/>
        </w:rPr>
      </w:pPr>
    </w:p>
    <w:p w14:paraId="0FA5CA28" w14:textId="77777777" w:rsidR="001716EF" w:rsidRPr="000D6C04" w:rsidRDefault="00640DC5" w:rsidP="003802E7">
      <w:pPr>
        <w:jc w:val="center"/>
        <w:rPr>
          <w:b/>
          <w:sz w:val="24"/>
          <w:szCs w:val="24"/>
        </w:rPr>
      </w:pPr>
      <w:r w:rsidRPr="000D6C04">
        <w:rPr>
          <w:b/>
          <w:sz w:val="24"/>
          <w:szCs w:val="24"/>
        </w:rPr>
        <w:t>Članak 10</w:t>
      </w:r>
      <w:r w:rsidR="001716EF" w:rsidRPr="000D6C04">
        <w:rPr>
          <w:b/>
          <w:sz w:val="24"/>
          <w:szCs w:val="24"/>
        </w:rPr>
        <w:t>.</w:t>
      </w:r>
    </w:p>
    <w:p w14:paraId="66492743" w14:textId="77777777" w:rsidR="008B6A62" w:rsidRPr="000D6C04" w:rsidRDefault="008B6A62" w:rsidP="00801B68">
      <w:pPr>
        <w:jc w:val="both"/>
        <w:rPr>
          <w:b/>
          <w:sz w:val="24"/>
          <w:szCs w:val="24"/>
        </w:rPr>
      </w:pPr>
    </w:p>
    <w:p w14:paraId="1F74212A" w14:textId="77777777" w:rsidR="001716EF" w:rsidRPr="000D6C04" w:rsidRDefault="001716EF" w:rsidP="00801B68">
      <w:pPr>
        <w:ind w:firstLine="720"/>
        <w:jc w:val="both"/>
        <w:rPr>
          <w:sz w:val="24"/>
          <w:szCs w:val="24"/>
        </w:rPr>
      </w:pPr>
      <w:r w:rsidRPr="000D6C04">
        <w:rPr>
          <w:sz w:val="24"/>
          <w:szCs w:val="24"/>
        </w:rPr>
        <w:t>Župan kao odgovorna osoba Proračuna donosi odluku o izboru banke gdje se mogu polagati novčana sredstva Proračuna.</w:t>
      </w:r>
    </w:p>
    <w:p w14:paraId="45290A58" w14:textId="77777777" w:rsidR="002A0046" w:rsidRPr="000D6C04" w:rsidRDefault="002A0046" w:rsidP="00801B68">
      <w:pPr>
        <w:ind w:firstLine="720"/>
        <w:jc w:val="both"/>
        <w:rPr>
          <w:sz w:val="24"/>
          <w:szCs w:val="24"/>
        </w:rPr>
      </w:pPr>
    </w:p>
    <w:p w14:paraId="527EB3C0" w14:textId="77777777" w:rsidR="00B34221" w:rsidRPr="000D6C04" w:rsidRDefault="00640DC5" w:rsidP="00B21D2C">
      <w:pPr>
        <w:jc w:val="center"/>
        <w:rPr>
          <w:b/>
          <w:sz w:val="24"/>
          <w:szCs w:val="24"/>
        </w:rPr>
      </w:pPr>
      <w:r w:rsidRPr="000D6C04">
        <w:rPr>
          <w:b/>
          <w:sz w:val="24"/>
          <w:szCs w:val="24"/>
        </w:rPr>
        <w:t>Članak 11</w:t>
      </w:r>
      <w:r w:rsidR="00B34221" w:rsidRPr="000D6C04">
        <w:rPr>
          <w:b/>
          <w:sz w:val="24"/>
          <w:szCs w:val="24"/>
        </w:rPr>
        <w:t>.</w:t>
      </w:r>
    </w:p>
    <w:p w14:paraId="61C2A829" w14:textId="77777777" w:rsidR="008B6A62" w:rsidRPr="000D6C04" w:rsidRDefault="008B6A62" w:rsidP="00801B68">
      <w:pPr>
        <w:jc w:val="both"/>
        <w:rPr>
          <w:b/>
          <w:sz w:val="24"/>
          <w:szCs w:val="24"/>
        </w:rPr>
      </w:pPr>
    </w:p>
    <w:p w14:paraId="03BA1DD1" w14:textId="77777777" w:rsidR="001716EF" w:rsidRPr="000D6C04" w:rsidRDefault="001716EF" w:rsidP="00801B68">
      <w:pPr>
        <w:ind w:firstLine="720"/>
        <w:jc w:val="both"/>
        <w:rPr>
          <w:sz w:val="24"/>
          <w:szCs w:val="24"/>
        </w:rPr>
      </w:pPr>
      <w:r w:rsidRPr="000D6C04">
        <w:rPr>
          <w:sz w:val="24"/>
          <w:szCs w:val="24"/>
        </w:rPr>
        <w:t>Župan donosi odluku o stjecanju i otuđivanju pokretnina i nekretnina</w:t>
      </w:r>
      <w:r w:rsidR="00512E33" w:rsidRPr="000D6C04">
        <w:rPr>
          <w:sz w:val="24"/>
          <w:szCs w:val="24"/>
        </w:rPr>
        <w:t xml:space="preserve"> čija pojedinačna vrijednost ne prelazi 0,5 % prihoda bez primitaka ostvarenih u godini koja prethodi godini u kojoj se odlučuje o stjecanju i otuđivanju pokretnina i nekretnina, a najviše do 1.000.</w:t>
      </w:r>
      <w:r w:rsidR="002A53D1" w:rsidRPr="000D6C04">
        <w:rPr>
          <w:sz w:val="24"/>
          <w:szCs w:val="24"/>
        </w:rPr>
        <w:t>000,00 (jedan milijun) kuna</w:t>
      </w:r>
      <w:r w:rsidR="00512E33" w:rsidRPr="000D6C04">
        <w:rPr>
          <w:sz w:val="24"/>
          <w:szCs w:val="24"/>
        </w:rPr>
        <w:t>, ako je stjecanje i otuđivanje pokretnina i nekretnina planirano u Proračunu.</w:t>
      </w:r>
    </w:p>
    <w:p w14:paraId="16168424" w14:textId="77777777" w:rsidR="00044B40" w:rsidRPr="000D6C04" w:rsidRDefault="00044B40" w:rsidP="00801B68">
      <w:pPr>
        <w:jc w:val="both"/>
        <w:rPr>
          <w:b/>
          <w:sz w:val="24"/>
          <w:szCs w:val="24"/>
        </w:rPr>
      </w:pPr>
    </w:p>
    <w:p w14:paraId="78D808CE" w14:textId="77777777" w:rsidR="001716EF" w:rsidRPr="000D6C04" w:rsidRDefault="00640DC5" w:rsidP="00B21D2C">
      <w:pPr>
        <w:jc w:val="center"/>
        <w:rPr>
          <w:b/>
          <w:sz w:val="24"/>
          <w:szCs w:val="24"/>
        </w:rPr>
      </w:pPr>
      <w:r w:rsidRPr="000D6C04">
        <w:rPr>
          <w:b/>
          <w:sz w:val="24"/>
          <w:szCs w:val="24"/>
        </w:rPr>
        <w:t>Članak 12</w:t>
      </w:r>
      <w:r w:rsidR="001716EF" w:rsidRPr="000D6C04">
        <w:rPr>
          <w:b/>
          <w:sz w:val="24"/>
          <w:szCs w:val="24"/>
        </w:rPr>
        <w:t>.</w:t>
      </w:r>
    </w:p>
    <w:p w14:paraId="12D6BBBA" w14:textId="77777777" w:rsidR="005A4E5B" w:rsidRPr="000D6C04" w:rsidRDefault="005A4E5B" w:rsidP="00801B68">
      <w:pPr>
        <w:jc w:val="both"/>
        <w:rPr>
          <w:b/>
          <w:sz w:val="24"/>
          <w:szCs w:val="24"/>
        </w:rPr>
      </w:pPr>
    </w:p>
    <w:p w14:paraId="52EC8FD5" w14:textId="77777777" w:rsidR="00140FB4" w:rsidRPr="000D6C04" w:rsidRDefault="00A65521" w:rsidP="00801B68">
      <w:pPr>
        <w:jc w:val="both"/>
        <w:rPr>
          <w:sz w:val="24"/>
          <w:szCs w:val="24"/>
        </w:rPr>
      </w:pPr>
      <w:r w:rsidRPr="000D6C04">
        <w:rPr>
          <w:sz w:val="24"/>
          <w:szCs w:val="24"/>
        </w:rPr>
        <w:t>Ovlašćuje se Župan da</w:t>
      </w:r>
      <w:r w:rsidR="000D6C04">
        <w:rPr>
          <w:sz w:val="24"/>
          <w:szCs w:val="24"/>
        </w:rPr>
        <w:t>:</w:t>
      </w:r>
      <w:r w:rsidRPr="000D6C04">
        <w:rPr>
          <w:sz w:val="24"/>
          <w:szCs w:val="24"/>
        </w:rPr>
        <w:t xml:space="preserve"> </w:t>
      </w:r>
    </w:p>
    <w:p w14:paraId="5856C03C" w14:textId="77777777" w:rsidR="00A65521" w:rsidRPr="000D6C04" w:rsidRDefault="00140FB4" w:rsidP="00801B68">
      <w:pPr>
        <w:numPr>
          <w:ilvl w:val="0"/>
          <w:numId w:val="1"/>
        </w:numPr>
        <w:jc w:val="both"/>
        <w:rPr>
          <w:sz w:val="24"/>
          <w:szCs w:val="24"/>
        </w:rPr>
      </w:pPr>
      <w:r w:rsidRPr="000D6C04">
        <w:rPr>
          <w:sz w:val="24"/>
          <w:szCs w:val="24"/>
        </w:rPr>
        <w:t xml:space="preserve">utvrdi </w:t>
      </w:r>
      <w:r w:rsidR="00A65521" w:rsidRPr="000D6C04">
        <w:rPr>
          <w:sz w:val="24"/>
          <w:szCs w:val="24"/>
        </w:rPr>
        <w:t xml:space="preserve">mjerila za raspored sredstava planiranih u </w:t>
      </w:r>
      <w:r w:rsidRPr="000D6C04">
        <w:rPr>
          <w:sz w:val="24"/>
          <w:szCs w:val="24"/>
        </w:rPr>
        <w:t>Županijskom proračunu za medije i</w:t>
      </w:r>
    </w:p>
    <w:p w14:paraId="1319A02E" w14:textId="77777777" w:rsidR="00140FB4" w:rsidRPr="000D6C04" w:rsidRDefault="00140FB4" w:rsidP="00801B68">
      <w:pPr>
        <w:numPr>
          <w:ilvl w:val="0"/>
          <w:numId w:val="1"/>
        </w:numPr>
        <w:jc w:val="both"/>
        <w:rPr>
          <w:sz w:val="24"/>
          <w:szCs w:val="24"/>
        </w:rPr>
      </w:pPr>
      <w:r w:rsidRPr="000D6C04">
        <w:rPr>
          <w:sz w:val="24"/>
          <w:szCs w:val="24"/>
        </w:rPr>
        <w:t>rasporedi sredstva parlamentarnim političkim strankama, a sukladno Zakonu o financiranju političkih stranaka i izborne promidžbe.</w:t>
      </w:r>
    </w:p>
    <w:p w14:paraId="5922CB24" w14:textId="77777777" w:rsidR="005A4E5B" w:rsidRPr="000D6C04" w:rsidRDefault="005A4E5B" w:rsidP="00801B68">
      <w:pPr>
        <w:jc w:val="both"/>
        <w:rPr>
          <w:b/>
          <w:sz w:val="24"/>
          <w:szCs w:val="24"/>
        </w:rPr>
      </w:pPr>
    </w:p>
    <w:p w14:paraId="26D81A64" w14:textId="77777777" w:rsidR="00A65521" w:rsidRPr="000D6C04" w:rsidRDefault="00640DC5" w:rsidP="00B21D2C">
      <w:pPr>
        <w:jc w:val="center"/>
        <w:rPr>
          <w:b/>
          <w:sz w:val="24"/>
          <w:szCs w:val="24"/>
        </w:rPr>
      </w:pPr>
      <w:r w:rsidRPr="000D6C04">
        <w:rPr>
          <w:b/>
          <w:sz w:val="24"/>
          <w:szCs w:val="24"/>
        </w:rPr>
        <w:t>Članak 13</w:t>
      </w:r>
      <w:r w:rsidR="00B21D2C" w:rsidRPr="000D6C04">
        <w:rPr>
          <w:b/>
          <w:sz w:val="24"/>
          <w:szCs w:val="24"/>
        </w:rPr>
        <w:t>.</w:t>
      </w:r>
    </w:p>
    <w:p w14:paraId="4B7940E6" w14:textId="77777777" w:rsidR="0087295D" w:rsidRPr="000D6C04" w:rsidRDefault="0087295D" w:rsidP="00801B68">
      <w:pPr>
        <w:jc w:val="both"/>
        <w:rPr>
          <w:b/>
          <w:sz w:val="24"/>
          <w:szCs w:val="24"/>
        </w:rPr>
      </w:pPr>
    </w:p>
    <w:p w14:paraId="05BB97D7" w14:textId="77777777" w:rsidR="001716EF" w:rsidRPr="000D6C04" w:rsidRDefault="00A65521" w:rsidP="00801B68">
      <w:pPr>
        <w:ind w:firstLine="720"/>
        <w:jc w:val="both"/>
        <w:rPr>
          <w:sz w:val="24"/>
          <w:szCs w:val="24"/>
        </w:rPr>
      </w:pPr>
      <w:r w:rsidRPr="000D6C04">
        <w:rPr>
          <w:sz w:val="24"/>
          <w:szCs w:val="24"/>
        </w:rPr>
        <w:t>Sukladno Zakonu o zdravstvenoj zaštiti Brodsko-posavska županija je potpisala ugovore o koncesiji u primarnoj zdravstvenoj zaštiti, a sredstva ostvarena temeljem ovih ugovora rasporedit će Župan za propisane namjene.</w:t>
      </w:r>
    </w:p>
    <w:p w14:paraId="08BCD63F" w14:textId="77777777" w:rsidR="00B21D2C" w:rsidRPr="000D6C04" w:rsidRDefault="00B21D2C" w:rsidP="00801B68">
      <w:pPr>
        <w:ind w:firstLine="720"/>
        <w:jc w:val="both"/>
        <w:rPr>
          <w:sz w:val="24"/>
          <w:szCs w:val="24"/>
        </w:rPr>
      </w:pPr>
    </w:p>
    <w:p w14:paraId="4F73D8C5" w14:textId="77777777" w:rsidR="00B21D2C" w:rsidRPr="000D6C04" w:rsidRDefault="00640DC5" w:rsidP="00B21D2C">
      <w:pPr>
        <w:jc w:val="center"/>
        <w:rPr>
          <w:b/>
          <w:sz w:val="24"/>
          <w:szCs w:val="24"/>
        </w:rPr>
      </w:pPr>
      <w:r w:rsidRPr="000D6C04">
        <w:rPr>
          <w:b/>
          <w:sz w:val="24"/>
          <w:szCs w:val="24"/>
        </w:rPr>
        <w:t>Članak 14</w:t>
      </w:r>
      <w:r w:rsidR="00B21D2C" w:rsidRPr="000D6C04">
        <w:rPr>
          <w:b/>
          <w:sz w:val="24"/>
          <w:szCs w:val="24"/>
        </w:rPr>
        <w:t>.</w:t>
      </w:r>
    </w:p>
    <w:p w14:paraId="2A4FEC03" w14:textId="77777777" w:rsidR="00A65521" w:rsidRPr="000D6C04" w:rsidRDefault="00A65521" w:rsidP="00801B68">
      <w:pPr>
        <w:jc w:val="both"/>
        <w:rPr>
          <w:b/>
          <w:sz w:val="24"/>
          <w:szCs w:val="24"/>
        </w:rPr>
      </w:pPr>
    </w:p>
    <w:p w14:paraId="571DFEE3" w14:textId="77777777" w:rsidR="00B21D2C" w:rsidRDefault="00B21D2C" w:rsidP="00B21D2C">
      <w:pPr>
        <w:autoSpaceDE w:val="0"/>
        <w:autoSpaceDN w:val="0"/>
        <w:adjustRightInd w:val="0"/>
        <w:ind w:firstLine="720"/>
        <w:jc w:val="both"/>
        <w:rPr>
          <w:sz w:val="24"/>
          <w:szCs w:val="24"/>
          <w:lang w:val="hr-HR"/>
        </w:rPr>
      </w:pPr>
      <w:r w:rsidRPr="000D6C04">
        <w:rPr>
          <w:sz w:val="24"/>
          <w:szCs w:val="24"/>
          <w:lang w:val="hr-HR"/>
        </w:rPr>
        <w:t>Proračunski korisnici su obvezni proračunska sredstva koristiti samo za namjene koje su određene</w:t>
      </w:r>
      <w:r w:rsidR="007A5BB4" w:rsidRPr="000D6C04">
        <w:rPr>
          <w:sz w:val="24"/>
          <w:szCs w:val="24"/>
          <w:lang w:val="hr-HR"/>
        </w:rPr>
        <w:t xml:space="preserve"> </w:t>
      </w:r>
      <w:r w:rsidRPr="000D6C04">
        <w:rPr>
          <w:sz w:val="24"/>
          <w:szCs w:val="24"/>
          <w:lang w:val="hr-HR"/>
        </w:rPr>
        <w:t>Proračunom i to do visine utvrđene u njegovu Posebnom dijelu.</w:t>
      </w:r>
    </w:p>
    <w:p w14:paraId="34C83577" w14:textId="77777777" w:rsidR="000D6C04" w:rsidRPr="000D6C04" w:rsidRDefault="000D6C04" w:rsidP="00B21D2C">
      <w:pPr>
        <w:autoSpaceDE w:val="0"/>
        <w:autoSpaceDN w:val="0"/>
        <w:adjustRightInd w:val="0"/>
        <w:ind w:firstLine="720"/>
        <w:jc w:val="both"/>
        <w:rPr>
          <w:sz w:val="24"/>
          <w:szCs w:val="24"/>
          <w:lang w:val="hr-HR"/>
        </w:rPr>
      </w:pPr>
    </w:p>
    <w:p w14:paraId="7FB7D863" w14:textId="77777777" w:rsidR="00B21D2C" w:rsidRPr="000D6C04" w:rsidRDefault="00B21D2C" w:rsidP="00B21D2C">
      <w:pPr>
        <w:autoSpaceDE w:val="0"/>
        <w:autoSpaceDN w:val="0"/>
        <w:adjustRightInd w:val="0"/>
        <w:jc w:val="center"/>
        <w:rPr>
          <w:b/>
          <w:sz w:val="24"/>
          <w:szCs w:val="24"/>
          <w:lang w:val="hr-HR"/>
        </w:rPr>
      </w:pPr>
      <w:r w:rsidRPr="000D6C04">
        <w:rPr>
          <w:b/>
          <w:sz w:val="24"/>
          <w:szCs w:val="24"/>
          <w:lang w:val="hr-HR"/>
        </w:rPr>
        <w:lastRenderedPageBreak/>
        <w:t>Č</w:t>
      </w:r>
      <w:r w:rsidR="00640DC5" w:rsidRPr="000D6C04">
        <w:rPr>
          <w:b/>
          <w:sz w:val="24"/>
          <w:szCs w:val="24"/>
          <w:lang w:val="hr-HR"/>
        </w:rPr>
        <w:t>lanak 15</w:t>
      </w:r>
      <w:r w:rsidRPr="000D6C04">
        <w:rPr>
          <w:b/>
          <w:sz w:val="24"/>
          <w:szCs w:val="24"/>
          <w:lang w:val="hr-HR"/>
        </w:rPr>
        <w:t>.</w:t>
      </w:r>
    </w:p>
    <w:p w14:paraId="4AF55D14" w14:textId="77777777" w:rsidR="007419B9" w:rsidRPr="000D6C04" w:rsidRDefault="007419B9" w:rsidP="00B21D2C">
      <w:pPr>
        <w:autoSpaceDE w:val="0"/>
        <w:autoSpaceDN w:val="0"/>
        <w:adjustRightInd w:val="0"/>
        <w:jc w:val="center"/>
        <w:rPr>
          <w:b/>
          <w:sz w:val="24"/>
          <w:szCs w:val="24"/>
          <w:lang w:val="hr-HR"/>
        </w:rPr>
      </w:pPr>
    </w:p>
    <w:p w14:paraId="42009FB5" w14:textId="77777777" w:rsidR="00B21D2C" w:rsidRPr="000D6C04" w:rsidRDefault="00B21D2C" w:rsidP="00B21D2C">
      <w:pPr>
        <w:autoSpaceDE w:val="0"/>
        <w:autoSpaceDN w:val="0"/>
        <w:adjustRightInd w:val="0"/>
        <w:ind w:firstLine="720"/>
        <w:jc w:val="both"/>
        <w:rPr>
          <w:sz w:val="24"/>
          <w:szCs w:val="24"/>
          <w:lang w:val="hr-HR"/>
        </w:rPr>
      </w:pPr>
      <w:r w:rsidRPr="000D6C04">
        <w:rPr>
          <w:sz w:val="24"/>
          <w:szCs w:val="24"/>
          <w:lang w:val="hr-HR"/>
        </w:rPr>
        <w:t>Proračunski korisnici sredstva koriste u skladu sa svojim godišnjim financijskim planom prema dinamici priljeva i odljeva sredstava.</w:t>
      </w:r>
    </w:p>
    <w:p w14:paraId="2CFBBB9F" w14:textId="77777777" w:rsidR="00B21D2C" w:rsidRPr="000D6C04" w:rsidRDefault="00B21D2C" w:rsidP="00B21D2C">
      <w:pPr>
        <w:autoSpaceDE w:val="0"/>
        <w:autoSpaceDN w:val="0"/>
        <w:adjustRightInd w:val="0"/>
        <w:jc w:val="both"/>
        <w:rPr>
          <w:sz w:val="24"/>
          <w:szCs w:val="24"/>
          <w:lang w:val="hr-HR"/>
        </w:rPr>
      </w:pPr>
      <w:r w:rsidRPr="000D6C04">
        <w:rPr>
          <w:sz w:val="24"/>
          <w:szCs w:val="24"/>
          <w:lang w:val="hr-HR"/>
        </w:rPr>
        <w:t>Iznimno, zbog neusklađenog priljeva sredstava u P</w:t>
      </w:r>
      <w:r w:rsidR="002A53D1" w:rsidRPr="000D6C04">
        <w:rPr>
          <w:sz w:val="24"/>
          <w:szCs w:val="24"/>
          <w:lang w:val="hr-HR"/>
        </w:rPr>
        <w:t>roračunu, Upravni odjel za proračun i</w:t>
      </w:r>
      <w:r w:rsidRPr="000D6C04">
        <w:rPr>
          <w:sz w:val="24"/>
          <w:szCs w:val="24"/>
          <w:lang w:val="hr-HR"/>
        </w:rPr>
        <w:t xml:space="preserve"> financije može izmijeniti dinamiku doznake sredstava pojedinim korisnicima.</w:t>
      </w:r>
    </w:p>
    <w:p w14:paraId="50598692" w14:textId="77777777" w:rsidR="007419B9" w:rsidRPr="000D6C04" w:rsidRDefault="007419B9" w:rsidP="00B21D2C">
      <w:pPr>
        <w:autoSpaceDE w:val="0"/>
        <w:autoSpaceDN w:val="0"/>
        <w:adjustRightInd w:val="0"/>
        <w:jc w:val="both"/>
        <w:rPr>
          <w:sz w:val="24"/>
          <w:szCs w:val="24"/>
          <w:lang w:val="hr-HR"/>
        </w:rPr>
      </w:pPr>
    </w:p>
    <w:p w14:paraId="158C77A4" w14:textId="77777777" w:rsidR="00B21D2C" w:rsidRPr="000D6C04" w:rsidRDefault="00B21D2C" w:rsidP="00B21D2C">
      <w:pPr>
        <w:autoSpaceDE w:val="0"/>
        <w:autoSpaceDN w:val="0"/>
        <w:adjustRightInd w:val="0"/>
        <w:jc w:val="center"/>
        <w:rPr>
          <w:b/>
          <w:sz w:val="24"/>
          <w:szCs w:val="24"/>
          <w:lang w:val="hr-HR"/>
        </w:rPr>
      </w:pPr>
      <w:r w:rsidRPr="000D6C04">
        <w:rPr>
          <w:b/>
          <w:sz w:val="24"/>
          <w:szCs w:val="24"/>
          <w:lang w:val="hr-HR"/>
        </w:rPr>
        <w:t>Č</w:t>
      </w:r>
      <w:r w:rsidR="00640DC5" w:rsidRPr="000D6C04">
        <w:rPr>
          <w:b/>
          <w:sz w:val="24"/>
          <w:szCs w:val="24"/>
          <w:lang w:val="hr-HR"/>
        </w:rPr>
        <w:t>lanak 16</w:t>
      </w:r>
      <w:r w:rsidRPr="000D6C04">
        <w:rPr>
          <w:b/>
          <w:sz w:val="24"/>
          <w:szCs w:val="24"/>
          <w:lang w:val="hr-HR"/>
        </w:rPr>
        <w:t>.</w:t>
      </w:r>
    </w:p>
    <w:p w14:paraId="48D697EF" w14:textId="77777777" w:rsidR="00FF66DC" w:rsidRPr="000D6C04" w:rsidRDefault="00FF66DC" w:rsidP="00FF66DC">
      <w:pPr>
        <w:pStyle w:val="BodyText"/>
        <w:jc w:val="both"/>
        <w:rPr>
          <w:b/>
          <w:szCs w:val="24"/>
          <w:lang w:val="en-AU"/>
        </w:rPr>
      </w:pPr>
    </w:p>
    <w:p w14:paraId="6B8F7EFE" w14:textId="77777777" w:rsidR="00FF66DC" w:rsidRPr="000D6C04" w:rsidRDefault="00FF66DC" w:rsidP="00FF66DC">
      <w:pPr>
        <w:pStyle w:val="BodyText"/>
        <w:jc w:val="both"/>
        <w:rPr>
          <w:szCs w:val="24"/>
          <w:lang w:val="en-AU"/>
        </w:rPr>
      </w:pPr>
      <w:r w:rsidRPr="000D6C04">
        <w:rPr>
          <w:szCs w:val="24"/>
          <w:lang w:val="en-AU"/>
        </w:rPr>
        <w:tab/>
        <w:t xml:space="preserve">Korisnici Proračuna moraju sredstva koristiti štedljivo i u </w:t>
      </w:r>
      <w:r w:rsidR="000D6C04">
        <w:rPr>
          <w:szCs w:val="24"/>
          <w:lang w:val="en-AU"/>
        </w:rPr>
        <w:t>skladu s propisima o korištenju</w:t>
      </w:r>
      <w:r w:rsidRPr="000D6C04">
        <w:rPr>
          <w:szCs w:val="24"/>
          <w:lang w:val="en-AU"/>
        </w:rPr>
        <w:t xml:space="preserve"> odnosno raspolaganju tim sredstvima.</w:t>
      </w:r>
    </w:p>
    <w:p w14:paraId="7B07C7F0" w14:textId="77777777" w:rsidR="00FF66DC" w:rsidRPr="000D6C04" w:rsidRDefault="00FF66DC" w:rsidP="00FF66DC">
      <w:pPr>
        <w:pStyle w:val="BodyText"/>
        <w:jc w:val="both"/>
        <w:rPr>
          <w:szCs w:val="24"/>
        </w:rPr>
      </w:pPr>
      <w:r w:rsidRPr="000D6C04">
        <w:rPr>
          <w:szCs w:val="24"/>
        </w:rPr>
        <w:tab/>
      </w:r>
    </w:p>
    <w:p w14:paraId="748E3127" w14:textId="77777777" w:rsidR="00FF66DC" w:rsidRPr="000D6C04" w:rsidRDefault="00640DC5" w:rsidP="00FF66DC">
      <w:pPr>
        <w:pStyle w:val="BodyText"/>
        <w:jc w:val="center"/>
        <w:rPr>
          <w:b/>
          <w:szCs w:val="24"/>
          <w:lang w:val="en-AU"/>
        </w:rPr>
      </w:pPr>
      <w:r w:rsidRPr="000D6C04">
        <w:rPr>
          <w:b/>
          <w:szCs w:val="24"/>
          <w:lang w:val="en-AU"/>
        </w:rPr>
        <w:t>Članak 17</w:t>
      </w:r>
      <w:r w:rsidR="00FF66DC" w:rsidRPr="000D6C04">
        <w:rPr>
          <w:b/>
          <w:szCs w:val="24"/>
          <w:lang w:val="en-AU"/>
        </w:rPr>
        <w:t>.</w:t>
      </w:r>
    </w:p>
    <w:p w14:paraId="0E00A5D3" w14:textId="77777777" w:rsidR="007419B9" w:rsidRPr="000D6C04" w:rsidRDefault="007419B9" w:rsidP="00B21D2C">
      <w:pPr>
        <w:autoSpaceDE w:val="0"/>
        <w:autoSpaceDN w:val="0"/>
        <w:adjustRightInd w:val="0"/>
        <w:jc w:val="center"/>
        <w:rPr>
          <w:b/>
          <w:sz w:val="24"/>
          <w:szCs w:val="24"/>
          <w:lang w:val="hr-HR"/>
        </w:rPr>
      </w:pPr>
    </w:p>
    <w:p w14:paraId="49E63E7B" w14:textId="77777777" w:rsidR="00B21D2C" w:rsidRPr="000D6C04" w:rsidRDefault="00B21D2C" w:rsidP="007419B9">
      <w:pPr>
        <w:autoSpaceDE w:val="0"/>
        <w:autoSpaceDN w:val="0"/>
        <w:adjustRightInd w:val="0"/>
        <w:ind w:firstLine="720"/>
        <w:jc w:val="both"/>
        <w:rPr>
          <w:sz w:val="24"/>
          <w:szCs w:val="24"/>
          <w:lang w:val="hr-HR"/>
        </w:rPr>
      </w:pPr>
      <w:r w:rsidRPr="000D6C04">
        <w:rPr>
          <w:sz w:val="24"/>
          <w:szCs w:val="24"/>
          <w:lang w:val="hr-HR"/>
        </w:rPr>
        <w:t>Ukoliko se prihodi Proračuna ne naplaćuju u planiranim iznosima i planiranoj dinamici</w:t>
      </w:r>
      <w:r w:rsidR="007419B9" w:rsidRPr="000D6C04">
        <w:rPr>
          <w:sz w:val="24"/>
          <w:szCs w:val="24"/>
          <w:lang w:val="hr-HR"/>
        </w:rPr>
        <w:t xml:space="preserve"> </w:t>
      </w:r>
      <w:r w:rsidRPr="000D6C04">
        <w:rPr>
          <w:sz w:val="24"/>
          <w:szCs w:val="24"/>
          <w:lang w:val="hr-HR"/>
        </w:rPr>
        <w:t>tijekom godine, prednost u podmirivanju rashoda i izdataka Proračuna imat će rashodi za redovitu djelatnost upravnih tijela Županije.</w:t>
      </w:r>
    </w:p>
    <w:p w14:paraId="20F7E2AE" w14:textId="77777777" w:rsidR="007419B9" w:rsidRPr="000D6C04" w:rsidRDefault="007419B9" w:rsidP="007419B9">
      <w:pPr>
        <w:autoSpaceDE w:val="0"/>
        <w:autoSpaceDN w:val="0"/>
        <w:adjustRightInd w:val="0"/>
        <w:jc w:val="center"/>
        <w:rPr>
          <w:b/>
          <w:sz w:val="24"/>
          <w:szCs w:val="24"/>
          <w:lang w:val="hr-HR"/>
        </w:rPr>
      </w:pPr>
    </w:p>
    <w:p w14:paraId="60BFF990" w14:textId="77777777" w:rsidR="00B21D2C" w:rsidRPr="000D6C04" w:rsidRDefault="00B21D2C" w:rsidP="007419B9">
      <w:pPr>
        <w:autoSpaceDE w:val="0"/>
        <w:autoSpaceDN w:val="0"/>
        <w:adjustRightInd w:val="0"/>
        <w:jc w:val="center"/>
        <w:rPr>
          <w:b/>
          <w:sz w:val="24"/>
          <w:szCs w:val="24"/>
          <w:lang w:val="hr-HR"/>
        </w:rPr>
      </w:pPr>
      <w:r w:rsidRPr="000D6C04">
        <w:rPr>
          <w:b/>
          <w:sz w:val="24"/>
          <w:szCs w:val="24"/>
          <w:lang w:val="hr-HR"/>
        </w:rPr>
        <w:t>Č</w:t>
      </w:r>
      <w:r w:rsidR="00640DC5" w:rsidRPr="000D6C04">
        <w:rPr>
          <w:b/>
          <w:sz w:val="24"/>
          <w:szCs w:val="24"/>
          <w:lang w:val="hr-HR"/>
        </w:rPr>
        <w:t>lanak 18</w:t>
      </w:r>
      <w:r w:rsidRPr="000D6C04">
        <w:rPr>
          <w:b/>
          <w:sz w:val="24"/>
          <w:szCs w:val="24"/>
          <w:lang w:val="hr-HR"/>
        </w:rPr>
        <w:t>.</w:t>
      </w:r>
    </w:p>
    <w:p w14:paraId="3FD5E6AC" w14:textId="77777777" w:rsidR="007419B9" w:rsidRPr="000D6C04" w:rsidRDefault="007419B9" w:rsidP="007419B9">
      <w:pPr>
        <w:autoSpaceDE w:val="0"/>
        <w:autoSpaceDN w:val="0"/>
        <w:adjustRightInd w:val="0"/>
        <w:jc w:val="center"/>
        <w:rPr>
          <w:b/>
          <w:sz w:val="24"/>
          <w:szCs w:val="24"/>
          <w:lang w:val="hr-HR"/>
        </w:rPr>
      </w:pPr>
    </w:p>
    <w:p w14:paraId="0BFF3AC4"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Rashodi i izdaci Proračuna koji se financiraju iz namjenskih prihoda i primitaka izvršavat će</w:t>
      </w:r>
      <w:r w:rsidR="007419B9" w:rsidRPr="000D6C04">
        <w:rPr>
          <w:sz w:val="24"/>
          <w:szCs w:val="24"/>
          <w:lang w:val="hr-HR"/>
        </w:rPr>
        <w:t xml:space="preserve"> </w:t>
      </w:r>
      <w:r w:rsidRPr="000D6C04">
        <w:rPr>
          <w:sz w:val="24"/>
          <w:szCs w:val="24"/>
          <w:lang w:val="hr-HR"/>
        </w:rPr>
        <w:t>se do iznosa naplaćenih prihoda i primitaka, odnosno raspoloživih sredstava za te namjene.</w:t>
      </w:r>
    </w:p>
    <w:p w14:paraId="597E225B"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Nepl</w:t>
      </w:r>
      <w:r w:rsidR="002A53D1" w:rsidRPr="000D6C04">
        <w:rPr>
          <w:sz w:val="24"/>
          <w:szCs w:val="24"/>
          <w:lang w:val="hr-HR"/>
        </w:rPr>
        <w:t>anirani odnosno manje planirani</w:t>
      </w:r>
      <w:r w:rsidRPr="000D6C04">
        <w:rPr>
          <w:sz w:val="24"/>
          <w:szCs w:val="24"/>
          <w:lang w:val="hr-HR"/>
        </w:rPr>
        <w:t xml:space="preserve"> a uplaćeni namjenski prihodi i primici Proračuna</w:t>
      </w:r>
      <w:r w:rsidR="00A92B32" w:rsidRPr="000D6C04">
        <w:rPr>
          <w:sz w:val="24"/>
          <w:szCs w:val="24"/>
          <w:lang w:val="hr-HR"/>
        </w:rPr>
        <w:t xml:space="preserve"> </w:t>
      </w:r>
      <w:r w:rsidRPr="000D6C04">
        <w:rPr>
          <w:sz w:val="24"/>
          <w:szCs w:val="24"/>
          <w:lang w:val="hr-HR"/>
        </w:rPr>
        <w:t>(pomoći, donacije, vlastiti prihodi proračunskih korisnika i druga namjenska sredstva) mogu se</w:t>
      </w:r>
      <w:r w:rsidR="00A92B32" w:rsidRPr="000D6C04">
        <w:rPr>
          <w:sz w:val="24"/>
          <w:szCs w:val="24"/>
          <w:lang w:val="hr-HR"/>
        </w:rPr>
        <w:t xml:space="preserve"> </w:t>
      </w:r>
      <w:r w:rsidRPr="000D6C04">
        <w:rPr>
          <w:sz w:val="24"/>
          <w:szCs w:val="24"/>
          <w:lang w:val="hr-HR"/>
        </w:rPr>
        <w:t>izvršavati za odobrene namjene iznad iznosa utvrđenih Proračunom, do visine uplaćenih sredstava.</w:t>
      </w:r>
    </w:p>
    <w:p w14:paraId="56F8DCE4"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Iznimno od stavka 1. ovog članka, župan može odlučiti da se pojedini rashodi i izdaci, u</w:t>
      </w:r>
      <w:r w:rsidR="00A92B32" w:rsidRPr="000D6C04">
        <w:rPr>
          <w:sz w:val="24"/>
          <w:szCs w:val="24"/>
          <w:lang w:val="hr-HR"/>
        </w:rPr>
        <w:t xml:space="preserve"> </w:t>
      </w:r>
      <w:r w:rsidRPr="000D6C04">
        <w:rPr>
          <w:sz w:val="24"/>
          <w:szCs w:val="24"/>
          <w:lang w:val="hr-HR"/>
        </w:rPr>
        <w:t>slučaju nepravovremene naplate namjenskih prihoda i primitaka, pokrivaju i na teret ostalih</w:t>
      </w:r>
      <w:r w:rsidR="00A92B32" w:rsidRPr="000D6C04">
        <w:rPr>
          <w:sz w:val="24"/>
          <w:szCs w:val="24"/>
          <w:lang w:val="hr-HR"/>
        </w:rPr>
        <w:t xml:space="preserve"> </w:t>
      </w:r>
      <w:r w:rsidR="002A53D1" w:rsidRPr="000D6C04">
        <w:rPr>
          <w:sz w:val="24"/>
          <w:szCs w:val="24"/>
          <w:lang w:val="hr-HR"/>
        </w:rPr>
        <w:t>proračunskih prihoda</w:t>
      </w:r>
      <w:r w:rsidRPr="000D6C04">
        <w:rPr>
          <w:sz w:val="24"/>
          <w:szCs w:val="24"/>
          <w:lang w:val="hr-HR"/>
        </w:rPr>
        <w:t xml:space="preserve"> a najviše do visine planiranih iznosa.</w:t>
      </w:r>
    </w:p>
    <w:p w14:paraId="243EFCE2"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Namjenski prihodi i primici koji se ne iskoriste u tekućoj godini, prenose se u sljedeću</w:t>
      </w:r>
      <w:r w:rsidR="00A92B32" w:rsidRPr="000D6C04">
        <w:rPr>
          <w:sz w:val="24"/>
          <w:szCs w:val="24"/>
          <w:lang w:val="hr-HR"/>
        </w:rPr>
        <w:t xml:space="preserve"> </w:t>
      </w:r>
      <w:r w:rsidRPr="000D6C04">
        <w:rPr>
          <w:sz w:val="24"/>
          <w:szCs w:val="24"/>
          <w:lang w:val="hr-HR"/>
        </w:rPr>
        <w:t>proračunsku godinu.</w:t>
      </w:r>
    </w:p>
    <w:p w14:paraId="1F782CB7" w14:textId="004042F4" w:rsidR="00B21D2C" w:rsidRPr="000D6C04" w:rsidRDefault="00B21D2C" w:rsidP="00B21D2C">
      <w:pPr>
        <w:autoSpaceDE w:val="0"/>
        <w:autoSpaceDN w:val="0"/>
        <w:adjustRightInd w:val="0"/>
        <w:jc w:val="both"/>
        <w:rPr>
          <w:sz w:val="24"/>
          <w:szCs w:val="24"/>
          <w:lang w:val="hr-HR"/>
        </w:rPr>
      </w:pPr>
      <w:r w:rsidRPr="000D6C04">
        <w:rPr>
          <w:sz w:val="24"/>
          <w:szCs w:val="24"/>
          <w:lang w:val="hr-HR"/>
        </w:rPr>
        <w:t>Iznosi iz stavka 2. bit će uvršteni u Opći i Posebni dio Proračuna u prvoj njegovoj izmjeni i</w:t>
      </w:r>
      <w:r w:rsidR="00A92B32" w:rsidRPr="000D6C04">
        <w:rPr>
          <w:sz w:val="24"/>
          <w:szCs w:val="24"/>
          <w:lang w:val="hr-HR"/>
        </w:rPr>
        <w:t xml:space="preserve"> </w:t>
      </w:r>
      <w:r w:rsidRPr="000D6C04">
        <w:rPr>
          <w:sz w:val="24"/>
          <w:szCs w:val="24"/>
          <w:lang w:val="hr-HR"/>
        </w:rPr>
        <w:t xml:space="preserve">dopuni, odnosno evidentirani Godišnjim izvještajem o izvršenju Proračuna </w:t>
      </w:r>
      <w:r w:rsidR="00A92B32" w:rsidRPr="000D6C04">
        <w:rPr>
          <w:sz w:val="24"/>
          <w:szCs w:val="24"/>
          <w:lang w:val="hr-HR"/>
        </w:rPr>
        <w:t xml:space="preserve">Brodsko-posavske </w:t>
      </w:r>
      <w:r w:rsidRPr="000D6C04">
        <w:rPr>
          <w:sz w:val="24"/>
          <w:szCs w:val="24"/>
          <w:lang w:val="hr-HR"/>
        </w:rPr>
        <w:t>ž</w:t>
      </w:r>
      <w:r w:rsidR="00A92B32" w:rsidRPr="000D6C04">
        <w:rPr>
          <w:sz w:val="24"/>
          <w:szCs w:val="24"/>
          <w:lang w:val="hr-HR"/>
        </w:rPr>
        <w:t>upanije za 20</w:t>
      </w:r>
      <w:r w:rsidR="00A0718D">
        <w:rPr>
          <w:sz w:val="24"/>
          <w:szCs w:val="24"/>
          <w:lang w:val="hr-HR"/>
        </w:rPr>
        <w:t>2</w:t>
      </w:r>
      <w:r w:rsidR="004A6751">
        <w:rPr>
          <w:sz w:val="24"/>
          <w:szCs w:val="24"/>
          <w:lang w:val="hr-HR"/>
        </w:rPr>
        <w:t>1</w:t>
      </w:r>
      <w:r w:rsidRPr="000D6C04">
        <w:rPr>
          <w:sz w:val="24"/>
          <w:szCs w:val="24"/>
          <w:lang w:val="hr-HR"/>
        </w:rPr>
        <w:t>. godinu.</w:t>
      </w:r>
    </w:p>
    <w:p w14:paraId="60582E50" w14:textId="77777777" w:rsidR="009B5198" w:rsidRPr="000D6C04" w:rsidRDefault="009B5198" w:rsidP="00B21D2C">
      <w:pPr>
        <w:autoSpaceDE w:val="0"/>
        <w:autoSpaceDN w:val="0"/>
        <w:adjustRightInd w:val="0"/>
        <w:jc w:val="both"/>
        <w:rPr>
          <w:sz w:val="24"/>
          <w:szCs w:val="24"/>
          <w:lang w:val="hr-HR"/>
        </w:rPr>
      </w:pPr>
    </w:p>
    <w:p w14:paraId="31F597FE" w14:textId="77777777" w:rsidR="00B21D2C" w:rsidRPr="000D6C04" w:rsidRDefault="005250EA" w:rsidP="009B5198">
      <w:pPr>
        <w:pStyle w:val="ListParagraph"/>
        <w:numPr>
          <w:ilvl w:val="0"/>
          <w:numId w:val="12"/>
        </w:numPr>
        <w:autoSpaceDE w:val="0"/>
        <w:autoSpaceDN w:val="0"/>
        <w:adjustRightInd w:val="0"/>
        <w:jc w:val="both"/>
        <w:rPr>
          <w:b/>
          <w:bCs/>
          <w:sz w:val="24"/>
          <w:szCs w:val="24"/>
          <w:lang w:val="hr-HR"/>
        </w:rPr>
      </w:pPr>
      <w:r w:rsidRPr="000D6C04">
        <w:rPr>
          <w:b/>
          <w:bCs/>
          <w:sz w:val="24"/>
          <w:szCs w:val="24"/>
          <w:lang w:val="hr-HR"/>
        </w:rPr>
        <w:t>P</w:t>
      </w:r>
      <w:r w:rsidR="000D6C04" w:rsidRPr="000D6C04">
        <w:rPr>
          <w:b/>
          <w:bCs/>
          <w:sz w:val="24"/>
          <w:szCs w:val="24"/>
          <w:lang w:val="hr-HR"/>
        </w:rPr>
        <w:t>otpore</w:t>
      </w:r>
      <w:r w:rsidR="00B21D2C" w:rsidRPr="000D6C04">
        <w:rPr>
          <w:b/>
          <w:bCs/>
          <w:sz w:val="24"/>
          <w:szCs w:val="24"/>
          <w:lang w:val="hr-HR"/>
        </w:rPr>
        <w:t xml:space="preserve"> iz Proračuna</w:t>
      </w:r>
    </w:p>
    <w:p w14:paraId="35D4B873" w14:textId="77777777" w:rsidR="000D5800" w:rsidRPr="000D6C04" w:rsidRDefault="000D5800" w:rsidP="005250EA">
      <w:pPr>
        <w:autoSpaceDE w:val="0"/>
        <w:autoSpaceDN w:val="0"/>
        <w:adjustRightInd w:val="0"/>
        <w:ind w:left="360"/>
        <w:jc w:val="both"/>
        <w:rPr>
          <w:b/>
          <w:bCs/>
          <w:sz w:val="24"/>
          <w:szCs w:val="24"/>
          <w:lang w:val="hr-HR"/>
        </w:rPr>
      </w:pPr>
    </w:p>
    <w:p w14:paraId="3CB4F110" w14:textId="77777777" w:rsidR="00B21D2C" w:rsidRPr="000D6C04" w:rsidRDefault="00B21D2C" w:rsidP="009B5198">
      <w:pPr>
        <w:autoSpaceDE w:val="0"/>
        <w:autoSpaceDN w:val="0"/>
        <w:adjustRightInd w:val="0"/>
        <w:jc w:val="center"/>
        <w:rPr>
          <w:b/>
          <w:sz w:val="24"/>
          <w:szCs w:val="24"/>
          <w:lang w:val="hr-HR"/>
        </w:rPr>
      </w:pPr>
      <w:r w:rsidRPr="000D6C04">
        <w:rPr>
          <w:b/>
          <w:sz w:val="24"/>
          <w:szCs w:val="24"/>
          <w:lang w:val="hr-HR"/>
        </w:rPr>
        <w:t>Č</w:t>
      </w:r>
      <w:r w:rsidR="001B762B">
        <w:rPr>
          <w:b/>
          <w:sz w:val="24"/>
          <w:szCs w:val="24"/>
          <w:lang w:val="hr-HR"/>
        </w:rPr>
        <w:t>lanak 19</w:t>
      </w:r>
      <w:r w:rsidRPr="000D6C04">
        <w:rPr>
          <w:b/>
          <w:sz w:val="24"/>
          <w:szCs w:val="24"/>
          <w:lang w:val="hr-HR"/>
        </w:rPr>
        <w:t>.</w:t>
      </w:r>
    </w:p>
    <w:p w14:paraId="0490D220" w14:textId="77777777" w:rsidR="005250EA" w:rsidRPr="000D6C04" w:rsidRDefault="005250EA" w:rsidP="009B5198">
      <w:pPr>
        <w:autoSpaceDE w:val="0"/>
        <w:autoSpaceDN w:val="0"/>
        <w:adjustRightInd w:val="0"/>
        <w:jc w:val="center"/>
        <w:rPr>
          <w:b/>
          <w:sz w:val="24"/>
          <w:szCs w:val="24"/>
          <w:lang w:val="hr-HR"/>
        </w:rPr>
      </w:pPr>
    </w:p>
    <w:p w14:paraId="42D9CAE6" w14:textId="77777777" w:rsidR="00B21D2C" w:rsidRPr="000D6C04" w:rsidRDefault="00B21D2C" w:rsidP="00B21D2C">
      <w:pPr>
        <w:autoSpaceDE w:val="0"/>
        <w:autoSpaceDN w:val="0"/>
        <w:adjustRightInd w:val="0"/>
        <w:jc w:val="both"/>
        <w:rPr>
          <w:sz w:val="24"/>
          <w:szCs w:val="24"/>
          <w:lang w:val="hr-HR"/>
        </w:rPr>
      </w:pPr>
      <w:r w:rsidRPr="000D6C04">
        <w:rPr>
          <w:sz w:val="24"/>
          <w:szCs w:val="24"/>
          <w:lang w:val="hr-HR"/>
        </w:rPr>
        <w:t>Potpore u smislu ove Odluke jesu: pomoći, subvencije i donacije.</w:t>
      </w:r>
    </w:p>
    <w:p w14:paraId="3849B904" w14:textId="77777777" w:rsidR="009B5198" w:rsidRPr="000D6C04" w:rsidRDefault="009B5198" w:rsidP="00B21D2C">
      <w:pPr>
        <w:autoSpaceDE w:val="0"/>
        <w:autoSpaceDN w:val="0"/>
        <w:adjustRightInd w:val="0"/>
        <w:jc w:val="both"/>
        <w:rPr>
          <w:sz w:val="24"/>
          <w:szCs w:val="24"/>
          <w:lang w:val="hr-HR"/>
        </w:rPr>
      </w:pPr>
    </w:p>
    <w:p w14:paraId="7F4B91A9" w14:textId="77777777" w:rsidR="00B21D2C" w:rsidRPr="000D6C04" w:rsidRDefault="00B21D2C" w:rsidP="009B5198">
      <w:pPr>
        <w:autoSpaceDE w:val="0"/>
        <w:autoSpaceDN w:val="0"/>
        <w:adjustRightInd w:val="0"/>
        <w:jc w:val="center"/>
        <w:rPr>
          <w:b/>
          <w:sz w:val="24"/>
          <w:szCs w:val="24"/>
          <w:lang w:val="hr-HR"/>
        </w:rPr>
      </w:pPr>
      <w:r w:rsidRPr="000D6C04">
        <w:rPr>
          <w:b/>
          <w:sz w:val="24"/>
          <w:szCs w:val="24"/>
          <w:lang w:val="hr-HR"/>
        </w:rPr>
        <w:t>Č</w:t>
      </w:r>
      <w:r w:rsidR="009B5198" w:rsidRPr="000D6C04">
        <w:rPr>
          <w:b/>
          <w:sz w:val="24"/>
          <w:szCs w:val="24"/>
          <w:lang w:val="hr-HR"/>
        </w:rPr>
        <w:t xml:space="preserve">lanak </w:t>
      </w:r>
      <w:r w:rsidR="001B762B">
        <w:rPr>
          <w:b/>
          <w:sz w:val="24"/>
          <w:szCs w:val="24"/>
          <w:lang w:val="hr-HR"/>
        </w:rPr>
        <w:t>20</w:t>
      </w:r>
      <w:r w:rsidRPr="000D6C04">
        <w:rPr>
          <w:b/>
          <w:sz w:val="24"/>
          <w:szCs w:val="24"/>
          <w:lang w:val="hr-HR"/>
        </w:rPr>
        <w:t>.</w:t>
      </w:r>
    </w:p>
    <w:p w14:paraId="111FFDFA" w14:textId="77777777" w:rsidR="00FA6CB2" w:rsidRPr="000D6C04" w:rsidRDefault="00FA6CB2" w:rsidP="009B5198">
      <w:pPr>
        <w:autoSpaceDE w:val="0"/>
        <w:autoSpaceDN w:val="0"/>
        <w:adjustRightInd w:val="0"/>
        <w:jc w:val="center"/>
        <w:rPr>
          <w:b/>
          <w:sz w:val="24"/>
          <w:szCs w:val="24"/>
          <w:lang w:val="hr-HR"/>
        </w:rPr>
      </w:pPr>
    </w:p>
    <w:p w14:paraId="135F23C9" w14:textId="77777777" w:rsidR="00FE1BBE" w:rsidRDefault="00FE1BBE" w:rsidP="00FE1BBE">
      <w:pPr>
        <w:autoSpaceDE w:val="0"/>
        <w:autoSpaceDN w:val="0"/>
        <w:adjustRightInd w:val="0"/>
        <w:ind w:firstLine="708"/>
        <w:jc w:val="both"/>
        <w:rPr>
          <w:color w:val="000000"/>
          <w:sz w:val="24"/>
          <w:szCs w:val="24"/>
        </w:rPr>
      </w:pPr>
      <w:r w:rsidRPr="000D6C04">
        <w:rPr>
          <w:color w:val="000000"/>
          <w:sz w:val="24"/>
          <w:szCs w:val="24"/>
        </w:rPr>
        <w:t>Postupak dodijele sredstava</w:t>
      </w:r>
      <w:r w:rsidRPr="000D6C04">
        <w:rPr>
          <w:sz w:val="24"/>
          <w:szCs w:val="24"/>
        </w:rPr>
        <w:t xml:space="preserve"> za ko</w:t>
      </w:r>
      <w:r w:rsidR="00FB6A04" w:rsidRPr="000D6C04">
        <w:rPr>
          <w:sz w:val="24"/>
          <w:szCs w:val="24"/>
        </w:rPr>
        <w:t xml:space="preserve">ja Proračunom Brodsko-posavske </w:t>
      </w:r>
      <w:r w:rsidRPr="000D6C04">
        <w:rPr>
          <w:sz w:val="24"/>
          <w:szCs w:val="24"/>
        </w:rPr>
        <w:t>županije za tekuću godinu i Odlukom Županijske Skupštine nisu utvrđeni krajnji korisnici</w:t>
      </w:r>
      <w:r w:rsidRPr="000D6C04">
        <w:rPr>
          <w:color w:val="000000"/>
          <w:sz w:val="24"/>
          <w:szCs w:val="24"/>
        </w:rPr>
        <w:t xml:space="preserve"> uređuje se Pravilnikom </w:t>
      </w:r>
      <w:r w:rsidRPr="000D6C04">
        <w:rPr>
          <w:bCs/>
          <w:spacing w:val="-3"/>
          <w:sz w:val="24"/>
          <w:szCs w:val="24"/>
        </w:rPr>
        <w:t>o općim uvjetima dodjele donacija, subvencija i pomoći iz proračuna Brodsko-posavske županije (</w:t>
      </w:r>
      <w:r w:rsidRPr="000D6C04">
        <w:rPr>
          <w:color w:val="000000"/>
          <w:sz w:val="24"/>
          <w:szCs w:val="24"/>
        </w:rPr>
        <w:t xml:space="preserve">u daljnjem tekstu: Pravilnik) </w:t>
      </w:r>
    </w:p>
    <w:p w14:paraId="43EC7FD4" w14:textId="77777777" w:rsidR="000D6C04" w:rsidRDefault="000D6C04" w:rsidP="00FE1BBE">
      <w:pPr>
        <w:autoSpaceDE w:val="0"/>
        <w:autoSpaceDN w:val="0"/>
        <w:adjustRightInd w:val="0"/>
        <w:ind w:firstLine="708"/>
        <w:jc w:val="both"/>
        <w:rPr>
          <w:color w:val="000000"/>
          <w:sz w:val="24"/>
          <w:szCs w:val="24"/>
        </w:rPr>
      </w:pPr>
    </w:p>
    <w:p w14:paraId="62F0CF7D" w14:textId="77777777" w:rsidR="000D6C04" w:rsidRDefault="000D6C04" w:rsidP="00FE1BBE">
      <w:pPr>
        <w:autoSpaceDE w:val="0"/>
        <w:autoSpaceDN w:val="0"/>
        <w:adjustRightInd w:val="0"/>
        <w:ind w:firstLine="708"/>
        <w:jc w:val="both"/>
        <w:rPr>
          <w:color w:val="000000"/>
          <w:sz w:val="24"/>
          <w:szCs w:val="24"/>
        </w:rPr>
      </w:pPr>
    </w:p>
    <w:p w14:paraId="4B54E8B1" w14:textId="77777777" w:rsidR="000D6C04" w:rsidRPr="000D6C04" w:rsidRDefault="000D6C04" w:rsidP="00FE1BBE">
      <w:pPr>
        <w:autoSpaceDE w:val="0"/>
        <w:autoSpaceDN w:val="0"/>
        <w:adjustRightInd w:val="0"/>
        <w:ind w:firstLine="708"/>
        <w:jc w:val="both"/>
        <w:rPr>
          <w:color w:val="000000"/>
          <w:sz w:val="24"/>
          <w:szCs w:val="24"/>
        </w:rPr>
      </w:pPr>
    </w:p>
    <w:p w14:paraId="136FB8ED" w14:textId="77777777" w:rsidR="005250EA" w:rsidRPr="000D6C04" w:rsidRDefault="005250EA" w:rsidP="00FE1BBE">
      <w:pPr>
        <w:autoSpaceDE w:val="0"/>
        <w:autoSpaceDN w:val="0"/>
        <w:adjustRightInd w:val="0"/>
        <w:ind w:firstLine="708"/>
        <w:jc w:val="both"/>
        <w:rPr>
          <w:color w:val="000000"/>
          <w:sz w:val="24"/>
          <w:szCs w:val="24"/>
        </w:rPr>
      </w:pPr>
    </w:p>
    <w:p w14:paraId="401621C8" w14:textId="77777777" w:rsidR="006D655E" w:rsidRPr="000D6C04" w:rsidRDefault="006D655E" w:rsidP="006D655E">
      <w:pPr>
        <w:autoSpaceDE w:val="0"/>
        <w:autoSpaceDN w:val="0"/>
        <w:adjustRightInd w:val="0"/>
        <w:spacing w:after="120"/>
        <w:jc w:val="center"/>
        <w:outlineLvl w:val="0"/>
        <w:rPr>
          <w:b/>
          <w:sz w:val="24"/>
          <w:szCs w:val="24"/>
        </w:rPr>
      </w:pPr>
      <w:r w:rsidRPr="000D6C04">
        <w:rPr>
          <w:b/>
          <w:sz w:val="24"/>
          <w:szCs w:val="24"/>
        </w:rPr>
        <w:lastRenderedPageBreak/>
        <w:t xml:space="preserve">Članak </w:t>
      </w:r>
      <w:r w:rsidR="001B762B">
        <w:rPr>
          <w:b/>
          <w:sz w:val="24"/>
          <w:szCs w:val="24"/>
        </w:rPr>
        <w:t>21</w:t>
      </w:r>
      <w:r w:rsidRPr="000D6C04">
        <w:rPr>
          <w:b/>
          <w:sz w:val="24"/>
          <w:szCs w:val="24"/>
        </w:rPr>
        <w:t>.</w:t>
      </w:r>
    </w:p>
    <w:p w14:paraId="2C1ACCA6" w14:textId="77777777" w:rsidR="006D655E" w:rsidRPr="000D6C04" w:rsidRDefault="006D655E" w:rsidP="006D655E">
      <w:pPr>
        <w:ind w:firstLine="708"/>
        <w:jc w:val="both"/>
        <w:rPr>
          <w:sz w:val="24"/>
          <w:szCs w:val="24"/>
        </w:rPr>
      </w:pPr>
      <w:r w:rsidRPr="000D6C04">
        <w:rPr>
          <w:sz w:val="24"/>
          <w:szCs w:val="24"/>
        </w:rPr>
        <w:t xml:space="preserve">U smislu ovog Pravilnika pod programima i projektima </w:t>
      </w:r>
      <w:r w:rsidR="005E1FD5" w:rsidRPr="000D6C04">
        <w:rPr>
          <w:sz w:val="24"/>
          <w:szCs w:val="24"/>
        </w:rPr>
        <w:t xml:space="preserve">smatraju se tekući i kapitalni </w:t>
      </w:r>
      <w:r w:rsidRPr="000D6C04">
        <w:rPr>
          <w:sz w:val="24"/>
          <w:szCs w:val="24"/>
        </w:rPr>
        <w:t>projekti i aktivnosti usmjereni ispunjenju strateških odrednica Brodsko-posavske županije, a koji su u Proračunu planirani kao subvencije, donacije i pomoći.</w:t>
      </w:r>
    </w:p>
    <w:p w14:paraId="1B29D1BA" w14:textId="77777777" w:rsidR="006D655E" w:rsidRPr="000D6C04" w:rsidRDefault="006D655E" w:rsidP="006D655E">
      <w:pPr>
        <w:ind w:firstLine="708"/>
        <w:jc w:val="both"/>
        <w:rPr>
          <w:sz w:val="24"/>
          <w:szCs w:val="24"/>
        </w:rPr>
      </w:pPr>
      <w:r w:rsidRPr="000D6C04">
        <w:rPr>
          <w:b/>
          <w:sz w:val="24"/>
          <w:szCs w:val="24"/>
        </w:rPr>
        <w:t>Subvencije</w:t>
      </w:r>
      <w:r w:rsidRPr="000D6C04">
        <w:rPr>
          <w:sz w:val="24"/>
          <w:szCs w:val="24"/>
        </w:rPr>
        <w:t xml:space="preserve"> su tekući prijenosi sredstava koji se daju proizvođačima – sudionicima u procesu stvaranja nove vrijednosti, za poticanje proizvodnje određenih proizvoda i pružanja usluga, a mogu se utvrđivati na temelju razine proizvodnje i/ili količine proizvedenih, prodanih ili uvezenih dobara i usluga.</w:t>
      </w:r>
    </w:p>
    <w:p w14:paraId="2E5F82BF" w14:textId="77777777" w:rsidR="006D655E" w:rsidRPr="000D6C04" w:rsidRDefault="006D655E" w:rsidP="006D655E">
      <w:pPr>
        <w:ind w:firstLine="708"/>
        <w:jc w:val="both"/>
        <w:rPr>
          <w:sz w:val="24"/>
          <w:szCs w:val="24"/>
        </w:rPr>
      </w:pPr>
      <w:r w:rsidRPr="000D6C04">
        <w:rPr>
          <w:b/>
          <w:sz w:val="24"/>
          <w:szCs w:val="24"/>
        </w:rPr>
        <w:t>Donacije</w:t>
      </w:r>
      <w:r w:rsidRPr="000D6C04">
        <w:rPr>
          <w:sz w:val="24"/>
          <w:szCs w:val="24"/>
        </w:rPr>
        <w:t xml:space="preserve"> su tekući i/ili kapitalni prijenosi sredstava neprofitnim organizacijama koji uključuju i prijenose u naravi. </w:t>
      </w:r>
    </w:p>
    <w:p w14:paraId="21279961" w14:textId="77777777" w:rsidR="006D655E" w:rsidRPr="000D6C04" w:rsidRDefault="006D655E" w:rsidP="006D655E">
      <w:pPr>
        <w:ind w:firstLine="708"/>
        <w:jc w:val="both"/>
        <w:rPr>
          <w:sz w:val="24"/>
          <w:szCs w:val="24"/>
        </w:rPr>
      </w:pPr>
      <w:r w:rsidRPr="000D6C04">
        <w:rPr>
          <w:b/>
          <w:sz w:val="24"/>
          <w:szCs w:val="24"/>
        </w:rPr>
        <w:t>Pomoći</w:t>
      </w:r>
      <w:r w:rsidRPr="000D6C04">
        <w:rPr>
          <w:sz w:val="24"/>
          <w:szCs w:val="24"/>
        </w:rPr>
        <w:t>, kao dvije vrste:</w:t>
      </w:r>
    </w:p>
    <w:p w14:paraId="0733D65D" w14:textId="77777777" w:rsidR="006D655E" w:rsidRPr="000D6C04" w:rsidRDefault="006D655E" w:rsidP="006D655E">
      <w:pPr>
        <w:jc w:val="both"/>
        <w:rPr>
          <w:sz w:val="24"/>
          <w:szCs w:val="24"/>
        </w:rPr>
      </w:pPr>
      <w:r w:rsidRPr="000D6C04">
        <w:rPr>
          <w:b/>
          <w:sz w:val="24"/>
          <w:szCs w:val="24"/>
        </w:rPr>
        <w:t>a/ pomoći dane u inozemstvo i unutar općeg proračuna</w:t>
      </w:r>
      <w:r w:rsidRPr="000D6C04">
        <w:rPr>
          <w:sz w:val="24"/>
          <w:szCs w:val="24"/>
        </w:rPr>
        <w:t xml:space="preserve"> sadrže tekuće i/ili kapitalne prijenose sredstava inozemnim vladama, međunarodnim organizacijama, institucijama i tijelima EU te unutar općeg proračuna.</w:t>
      </w:r>
    </w:p>
    <w:p w14:paraId="6AB36322" w14:textId="77777777" w:rsidR="006D655E" w:rsidRPr="000D6C04" w:rsidRDefault="006D655E" w:rsidP="006D655E">
      <w:pPr>
        <w:jc w:val="both"/>
        <w:rPr>
          <w:sz w:val="24"/>
          <w:szCs w:val="24"/>
        </w:rPr>
      </w:pPr>
      <w:r w:rsidRPr="000D6C04">
        <w:rPr>
          <w:b/>
          <w:sz w:val="24"/>
          <w:szCs w:val="24"/>
        </w:rPr>
        <w:t>b/ kapitalne pomoći</w:t>
      </w:r>
      <w:r w:rsidRPr="000D6C04">
        <w:rPr>
          <w:sz w:val="24"/>
          <w:szCs w:val="24"/>
        </w:rPr>
        <w:t xml:space="preserve"> jesu prijenosi nefinancijske imovine ili sredstava za financiranje troškova nefinancijske imovine trgovačkim društvima.</w:t>
      </w:r>
    </w:p>
    <w:p w14:paraId="7EEEF5C6" w14:textId="77777777" w:rsidR="006D655E" w:rsidRPr="000D6C04" w:rsidRDefault="006D655E" w:rsidP="006D655E">
      <w:pPr>
        <w:autoSpaceDE w:val="0"/>
        <w:autoSpaceDN w:val="0"/>
        <w:adjustRightInd w:val="0"/>
        <w:jc w:val="both"/>
        <w:rPr>
          <w:iCs/>
          <w:color w:val="000000"/>
          <w:sz w:val="24"/>
          <w:szCs w:val="24"/>
        </w:rPr>
      </w:pPr>
    </w:p>
    <w:p w14:paraId="3057B8BF" w14:textId="77777777" w:rsidR="006D655E" w:rsidRPr="000D6C04" w:rsidRDefault="001B762B" w:rsidP="006D655E">
      <w:pPr>
        <w:autoSpaceDE w:val="0"/>
        <w:autoSpaceDN w:val="0"/>
        <w:adjustRightInd w:val="0"/>
        <w:jc w:val="center"/>
        <w:outlineLvl w:val="0"/>
        <w:rPr>
          <w:b/>
          <w:iCs/>
          <w:color w:val="000000"/>
          <w:sz w:val="24"/>
          <w:szCs w:val="24"/>
        </w:rPr>
      </w:pPr>
      <w:r>
        <w:rPr>
          <w:b/>
          <w:iCs/>
          <w:color w:val="000000"/>
          <w:sz w:val="24"/>
          <w:szCs w:val="24"/>
        </w:rPr>
        <w:t>Članak 22</w:t>
      </w:r>
      <w:r w:rsidR="006D655E" w:rsidRPr="000D6C04">
        <w:rPr>
          <w:b/>
          <w:iCs/>
          <w:color w:val="000000"/>
          <w:sz w:val="24"/>
          <w:szCs w:val="24"/>
        </w:rPr>
        <w:t>.</w:t>
      </w:r>
    </w:p>
    <w:p w14:paraId="30574F21" w14:textId="77777777" w:rsidR="006D655E" w:rsidRPr="000D6C04" w:rsidRDefault="006D655E" w:rsidP="006D655E">
      <w:pPr>
        <w:autoSpaceDE w:val="0"/>
        <w:autoSpaceDN w:val="0"/>
        <w:adjustRightInd w:val="0"/>
        <w:jc w:val="both"/>
        <w:rPr>
          <w:b/>
          <w:iCs/>
          <w:color w:val="000000"/>
          <w:sz w:val="24"/>
          <w:szCs w:val="24"/>
        </w:rPr>
      </w:pPr>
    </w:p>
    <w:p w14:paraId="2083735E" w14:textId="77777777" w:rsidR="006D655E" w:rsidRPr="000D6C04" w:rsidRDefault="006D655E" w:rsidP="006D655E">
      <w:pPr>
        <w:ind w:firstLine="360"/>
        <w:jc w:val="both"/>
        <w:rPr>
          <w:sz w:val="24"/>
          <w:szCs w:val="24"/>
        </w:rPr>
      </w:pPr>
      <w:r w:rsidRPr="000D6C04">
        <w:rPr>
          <w:sz w:val="24"/>
          <w:szCs w:val="24"/>
        </w:rPr>
        <w:t>Temeljem Pravilnika Korisnici sredstava mogu biti :</w:t>
      </w:r>
    </w:p>
    <w:p w14:paraId="6DED9079" w14:textId="77777777" w:rsidR="006D655E" w:rsidRPr="000D6C04" w:rsidRDefault="006D655E" w:rsidP="006D655E">
      <w:pPr>
        <w:numPr>
          <w:ilvl w:val="0"/>
          <w:numId w:val="13"/>
        </w:numPr>
        <w:jc w:val="both"/>
        <w:rPr>
          <w:sz w:val="24"/>
          <w:szCs w:val="24"/>
        </w:rPr>
      </w:pPr>
      <w:r w:rsidRPr="000D6C04">
        <w:rPr>
          <w:sz w:val="24"/>
          <w:szCs w:val="24"/>
        </w:rPr>
        <w:t>jedinice lokalne i područne (regionalne) samouprave</w:t>
      </w:r>
    </w:p>
    <w:p w14:paraId="4DCC5C0E" w14:textId="77777777" w:rsidR="006D655E" w:rsidRPr="000D6C04" w:rsidRDefault="006D655E" w:rsidP="006D655E">
      <w:pPr>
        <w:numPr>
          <w:ilvl w:val="0"/>
          <w:numId w:val="13"/>
        </w:numPr>
        <w:jc w:val="both"/>
        <w:rPr>
          <w:sz w:val="24"/>
          <w:szCs w:val="24"/>
        </w:rPr>
      </w:pPr>
      <w:r w:rsidRPr="000D6C04">
        <w:rPr>
          <w:sz w:val="24"/>
          <w:szCs w:val="24"/>
        </w:rPr>
        <w:t>tijela državne uprave</w:t>
      </w:r>
    </w:p>
    <w:p w14:paraId="33F466B8" w14:textId="77777777" w:rsidR="006D655E" w:rsidRPr="000D6C04" w:rsidRDefault="006D655E" w:rsidP="006D655E">
      <w:pPr>
        <w:numPr>
          <w:ilvl w:val="0"/>
          <w:numId w:val="13"/>
        </w:numPr>
        <w:jc w:val="both"/>
        <w:rPr>
          <w:sz w:val="24"/>
          <w:szCs w:val="24"/>
        </w:rPr>
      </w:pPr>
      <w:r w:rsidRPr="000D6C04">
        <w:rPr>
          <w:sz w:val="24"/>
          <w:szCs w:val="24"/>
        </w:rPr>
        <w:t>trgovačka društva i ustanove</w:t>
      </w:r>
    </w:p>
    <w:p w14:paraId="42156E52" w14:textId="77777777" w:rsidR="006D655E" w:rsidRPr="000D6C04" w:rsidRDefault="006D655E" w:rsidP="006D655E">
      <w:pPr>
        <w:numPr>
          <w:ilvl w:val="0"/>
          <w:numId w:val="13"/>
        </w:numPr>
        <w:jc w:val="both"/>
        <w:rPr>
          <w:sz w:val="24"/>
          <w:szCs w:val="24"/>
        </w:rPr>
      </w:pPr>
      <w:r w:rsidRPr="000D6C04">
        <w:rPr>
          <w:sz w:val="24"/>
          <w:szCs w:val="24"/>
        </w:rPr>
        <w:t>neprofitne organizacije (udruge,</w:t>
      </w:r>
      <w:r w:rsidR="00A0718D">
        <w:rPr>
          <w:sz w:val="24"/>
          <w:szCs w:val="24"/>
        </w:rPr>
        <w:t xml:space="preserve"> </w:t>
      </w:r>
      <w:r w:rsidRPr="000D6C04">
        <w:rPr>
          <w:sz w:val="24"/>
          <w:szCs w:val="24"/>
        </w:rPr>
        <w:t>zaklade, turističke zajednice i dr.)</w:t>
      </w:r>
    </w:p>
    <w:p w14:paraId="4B361296" w14:textId="77777777" w:rsidR="006D655E" w:rsidRPr="000D6C04" w:rsidRDefault="006D655E" w:rsidP="006D655E">
      <w:pPr>
        <w:numPr>
          <w:ilvl w:val="0"/>
          <w:numId w:val="13"/>
        </w:numPr>
        <w:jc w:val="both"/>
        <w:rPr>
          <w:sz w:val="24"/>
          <w:szCs w:val="24"/>
        </w:rPr>
      </w:pPr>
      <w:r w:rsidRPr="000D6C04">
        <w:rPr>
          <w:sz w:val="24"/>
          <w:szCs w:val="24"/>
        </w:rPr>
        <w:t>obrtnici i fizičke osobe koje obavljaju samostalnu djelatnost</w:t>
      </w:r>
    </w:p>
    <w:p w14:paraId="7473D350" w14:textId="77777777" w:rsidR="006D655E" w:rsidRPr="000D6C04" w:rsidRDefault="006D655E" w:rsidP="006D655E">
      <w:pPr>
        <w:numPr>
          <w:ilvl w:val="0"/>
          <w:numId w:val="13"/>
        </w:numPr>
        <w:jc w:val="both"/>
        <w:rPr>
          <w:sz w:val="24"/>
          <w:szCs w:val="24"/>
        </w:rPr>
      </w:pPr>
      <w:r w:rsidRPr="000D6C04">
        <w:rPr>
          <w:sz w:val="24"/>
          <w:szCs w:val="24"/>
        </w:rPr>
        <w:t>inozemne vlade, međunarodne organizacije, institucije i tijela Europske unije (EU).</w:t>
      </w:r>
    </w:p>
    <w:p w14:paraId="1A7EA790" w14:textId="77777777" w:rsidR="006D655E" w:rsidRPr="000D6C04" w:rsidRDefault="006D655E" w:rsidP="006D655E">
      <w:pPr>
        <w:jc w:val="both"/>
        <w:rPr>
          <w:sz w:val="24"/>
          <w:szCs w:val="24"/>
        </w:rPr>
      </w:pPr>
      <w:r w:rsidRPr="000D6C04">
        <w:rPr>
          <w:sz w:val="24"/>
          <w:szCs w:val="24"/>
        </w:rPr>
        <w:t xml:space="preserve"> </w:t>
      </w:r>
    </w:p>
    <w:p w14:paraId="07EF10C3" w14:textId="77777777" w:rsidR="006D655E" w:rsidRPr="000D6C04" w:rsidRDefault="006D655E" w:rsidP="006D655E">
      <w:pPr>
        <w:autoSpaceDE w:val="0"/>
        <w:autoSpaceDN w:val="0"/>
        <w:adjustRightInd w:val="0"/>
        <w:ind w:firstLine="708"/>
        <w:jc w:val="both"/>
        <w:rPr>
          <w:bCs/>
          <w:sz w:val="24"/>
          <w:szCs w:val="24"/>
        </w:rPr>
      </w:pPr>
      <w:r w:rsidRPr="000D6C04">
        <w:rPr>
          <w:bCs/>
          <w:sz w:val="24"/>
          <w:szCs w:val="24"/>
        </w:rPr>
        <w:t>Korisnici subvencija, donacija i pomoći imaju pravo ostvariti sredstva za</w:t>
      </w:r>
      <w:r w:rsidR="00A0718D">
        <w:rPr>
          <w:bCs/>
          <w:sz w:val="24"/>
          <w:szCs w:val="24"/>
        </w:rPr>
        <w:t xml:space="preserve"> </w:t>
      </w:r>
      <w:r w:rsidRPr="000D6C04">
        <w:rPr>
          <w:bCs/>
          <w:sz w:val="24"/>
          <w:szCs w:val="24"/>
        </w:rPr>
        <w:t xml:space="preserve">isti  </w:t>
      </w:r>
      <w:r w:rsidR="00A0718D">
        <w:rPr>
          <w:bCs/>
          <w:sz w:val="24"/>
          <w:szCs w:val="24"/>
        </w:rPr>
        <w:t xml:space="preserve"> </w:t>
      </w:r>
      <w:r w:rsidRPr="000D6C04">
        <w:rPr>
          <w:bCs/>
          <w:sz w:val="24"/>
          <w:szCs w:val="24"/>
        </w:rPr>
        <w:t>projekt/program prijavom na natječaj odnosno javni poziv samo kod jednog upravnog tijela Županije.</w:t>
      </w:r>
    </w:p>
    <w:p w14:paraId="7962CD52" w14:textId="77777777" w:rsidR="006D655E" w:rsidRPr="000D6C04" w:rsidRDefault="006D655E" w:rsidP="006D655E">
      <w:pPr>
        <w:ind w:firstLine="708"/>
        <w:jc w:val="both"/>
        <w:rPr>
          <w:sz w:val="24"/>
          <w:szCs w:val="24"/>
        </w:rPr>
      </w:pPr>
      <w:r w:rsidRPr="000D6C04">
        <w:rPr>
          <w:sz w:val="24"/>
          <w:szCs w:val="24"/>
        </w:rPr>
        <w:t>Pravo sudjelovanja na natječaju odnosno po javnom pozivu nemaju proračunski i izvanproračunski korisnici.</w:t>
      </w:r>
    </w:p>
    <w:p w14:paraId="5E6BC3BD" w14:textId="77777777" w:rsidR="006D655E" w:rsidRPr="000D6C04" w:rsidRDefault="006D655E" w:rsidP="006D655E">
      <w:pPr>
        <w:autoSpaceDE w:val="0"/>
        <w:autoSpaceDN w:val="0"/>
        <w:adjustRightInd w:val="0"/>
        <w:jc w:val="both"/>
        <w:outlineLvl w:val="0"/>
        <w:rPr>
          <w:b/>
          <w:i/>
          <w:sz w:val="24"/>
          <w:szCs w:val="24"/>
        </w:rPr>
      </w:pPr>
    </w:p>
    <w:p w14:paraId="67411ABA" w14:textId="77777777" w:rsidR="00A14EA8" w:rsidRPr="000D6C04" w:rsidRDefault="00A14EA8" w:rsidP="00F705B6">
      <w:pPr>
        <w:pStyle w:val="BodyText"/>
        <w:numPr>
          <w:ilvl w:val="0"/>
          <w:numId w:val="12"/>
        </w:numPr>
        <w:jc w:val="both"/>
        <w:rPr>
          <w:b/>
          <w:szCs w:val="24"/>
          <w:lang w:val="en-AU"/>
        </w:rPr>
      </w:pPr>
      <w:r w:rsidRPr="000D6C04">
        <w:rPr>
          <w:b/>
          <w:szCs w:val="24"/>
          <w:lang w:val="en-AU"/>
        </w:rPr>
        <w:t xml:space="preserve">Praćenje </w:t>
      </w:r>
      <w:r w:rsidR="00CD4699" w:rsidRPr="000D6C04">
        <w:rPr>
          <w:b/>
          <w:szCs w:val="24"/>
          <w:lang w:val="en-AU"/>
        </w:rPr>
        <w:t>i</w:t>
      </w:r>
      <w:r w:rsidRPr="000D6C04">
        <w:rPr>
          <w:b/>
          <w:szCs w:val="24"/>
          <w:lang w:val="en-AU"/>
        </w:rPr>
        <w:t xml:space="preserve"> evidentiranje prihoda </w:t>
      </w:r>
      <w:r w:rsidR="00CD4699" w:rsidRPr="000D6C04">
        <w:rPr>
          <w:b/>
          <w:szCs w:val="24"/>
          <w:lang w:val="en-AU"/>
        </w:rPr>
        <w:t>i</w:t>
      </w:r>
      <w:r w:rsidRPr="000D6C04">
        <w:rPr>
          <w:b/>
          <w:szCs w:val="24"/>
          <w:lang w:val="en-AU"/>
        </w:rPr>
        <w:t xml:space="preserve"> rashoda na jedinstvenom računu </w:t>
      </w:r>
      <w:r w:rsidR="00CD4699" w:rsidRPr="000D6C04">
        <w:rPr>
          <w:b/>
          <w:szCs w:val="24"/>
          <w:lang w:val="en-AU"/>
        </w:rPr>
        <w:t>Županijske riznice</w:t>
      </w:r>
      <w:r w:rsidR="001540D5" w:rsidRPr="000D6C04">
        <w:rPr>
          <w:b/>
          <w:szCs w:val="24"/>
          <w:lang w:val="en-AU"/>
        </w:rPr>
        <w:t xml:space="preserve"> (proračunski korisnici)</w:t>
      </w:r>
    </w:p>
    <w:p w14:paraId="47AB2F15" w14:textId="77777777" w:rsidR="00A14EA8" w:rsidRPr="000D6C04" w:rsidRDefault="00A14EA8" w:rsidP="00801B68">
      <w:pPr>
        <w:pStyle w:val="BodyText"/>
        <w:jc w:val="both"/>
        <w:rPr>
          <w:b/>
          <w:szCs w:val="24"/>
          <w:lang w:val="en-AU"/>
        </w:rPr>
      </w:pPr>
    </w:p>
    <w:p w14:paraId="0D3A067C" w14:textId="77777777" w:rsidR="00A14EA8" w:rsidRPr="000D6C04" w:rsidRDefault="001B762B" w:rsidP="001540D5">
      <w:pPr>
        <w:pStyle w:val="BodyText"/>
        <w:jc w:val="center"/>
        <w:rPr>
          <w:b/>
          <w:szCs w:val="24"/>
          <w:lang w:val="en-AU"/>
        </w:rPr>
      </w:pPr>
      <w:r>
        <w:rPr>
          <w:b/>
          <w:szCs w:val="24"/>
          <w:lang w:val="en-AU"/>
        </w:rPr>
        <w:t>Članak 23</w:t>
      </w:r>
      <w:r w:rsidR="00A14EA8" w:rsidRPr="000D6C04">
        <w:rPr>
          <w:b/>
          <w:szCs w:val="24"/>
          <w:lang w:val="en-AU"/>
        </w:rPr>
        <w:t>.</w:t>
      </w:r>
    </w:p>
    <w:p w14:paraId="06176BF6" w14:textId="77777777" w:rsidR="00DC13BA" w:rsidRPr="000D6C04" w:rsidRDefault="00DC13BA" w:rsidP="00801B68">
      <w:pPr>
        <w:pStyle w:val="BodyText"/>
        <w:jc w:val="both"/>
        <w:rPr>
          <w:b/>
          <w:szCs w:val="24"/>
          <w:lang w:val="en-AU"/>
        </w:rPr>
      </w:pPr>
    </w:p>
    <w:p w14:paraId="4B957696" w14:textId="77777777" w:rsidR="00A14EA8" w:rsidRPr="000D6C04" w:rsidRDefault="00CD4699" w:rsidP="00801B68">
      <w:pPr>
        <w:pStyle w:val="BodyText"/>
        <w:jc w:val="both"/>
        <w:rPr>
          <w:szCs w:val="24"/>
          <w:lang w:val="en-AU"/>
        </w:rPr>
      </w:pPr>
      <w:r w:rsidRPr="000D6C04">
        <w:rPr>
          <w:szCs w:val="24"/>
          <w:lang w:val="en-AU"/>
        </w:rPr>
        <w:t xml:space="preserve">Od 1. siječnja 2012. godine Brodsko-posavska županija </w:t>
      </w:r>
      <w:r w:rsidR="00640DC5" w:rsidRPr="000D6C04">
        <w:rPr>
          <w:szCs w:val="24"/>
          <w:lang w:val="en-AU"/>
        </w:rPr>
        <w:t>je uvela</w:t>
      </w:r>
      <w:r w:rsidRPr="000D6C04">
        <w:rPr>
          <w:szCs w:val="24"/>
          <w:lang w:val="en-AU"/>
        </w:rPr>
        <w:t xml:space="preserve"> temeljem Odluke Županijske skupštine model upravljanja javnim izdacima kroz sustav Županijske riznice, što se temelji na principu postojanja jedinstvenog novčanog računa preko kojeg se obavljaju sve financijske transakcije Županijskog proračuna.</w:t>
      </w:r>
    </w:p>
    <w:p w14:paraId="3FF33780" w14:textId="77777777" w:rsidR="00CD4699" w:rsidRPr="000D6C04" w:rsidRDefault="00CD4699" w:rsidP="00801B68">
      <w:pPr>
        <w:pStyle w:val="BodyText"/>
        <w:jc w:val="both"/>
        <w:rPr>
          <w:szCs w:val="24"/>
          <w:lang w:val="en-AU"/>
        </w:rPr>
      </w:pPr>
      <w:r w:rsidRPr="000D6C04">
        <w:rPr>
          <w:szCs w:val="24"/>
          <w:lang w:val="en-AU"/>
        </w:rPr>
        <w:tab/>
        <w:t xml:space="preserve">Sukladno Zakonu o proračunu za sve proračunske korisnike propisana je obveza uplaćivanja svih prihoda </w:t>
      </w:r>
      <w:r w:rsidR="0087295D" w:rsidRPr="000D6C04">
        <w:rPr>
          <w:szCs w:val="24"/>
          <w:lang w:val="en-AU"/>
        </w:rPr>
        <w:t>i</w:t>
      </w:r>
      <w:r w:rsidRPr="000D6C04">
        <w:rPr>
          <w:szCs w:val="24"/>
          <w:lang w:val="en-AU"/>
        </w:rPr>
        <w:t xml:space="preserve"> primitaka u proračun.</w:t>
      </w:r>
    </w:p>
    <w:p w14:paraId="70A50FA0" w14:textId="77777777" w:rsidR="00CD4699" w:rsidRPr="000D6C04" w:rsidRDefault="00CD4699" w:rsidP="00801B68">
      <w:pPr>
        <w:pStyle w:val="BodyText"/>
        <w:jc w:val="both"/>
        <w:rPr>
          <w:szCs w:val="24"/>
          <w:lang w:val="en-AU"/>
        </w:rPr>
      </w:pPr>
      <w:r w:rsidRPr="000D6C04">
        <w:rPr>
          <w:szCs w:val="24"/>
          <w:lang w:val="en-AU"/>
        </w:rPr>
        <w:tab/>
        <w:t xml:space="preserve"> Odlukom o sustavu Glavne knjige riznice, te načinu vođenja jedinstvenog računa riznice (Službeni vjesnik Brodsko-posavske županije br. </w:t>
      </w:r>
      <w:r w:rsidR="002B2E85" w:rsidRPr="000D6C04">
        <w:rPr>
          <w:szCs w:val="24"/>
          <w:lang w:val="en-AU"/>
        </w:rPr>
        <w:t>7</w:t>
      </w:r>
      <w:r w:rsidRPr="000D6C04">
        <w:rPr>
          <w:szCs w:val="24"/>
          <w:lang w:val="en-AU"/>
        </w:rPr>
        <w:t xml:space="preserve">/11) uređuje se sustav Glavne knjige riznice, prikupljanje </w:t>
      </w:r>
      <w:r w:rsidR="0087295D" w:rsidRPr="000D6C04">
        <w:rPr>
          <w:szCs w:val="24"/>
          <w:lang w:val="en-AU"/>
        </w:rPr>
        <w:t>i</w:t>
      </w:r>
      <w:r w:rsidRPr="000D6C04">
        <w:rPr>
          <w:szCs w:val="24"/>
          <w:lang w:val="en-AU"/>
        </w:rPr>
        <w:t xml:space="preserve"> naplata javnog novca, kontrola </w:t>
      </w:r>
      <w:r w:rsidR="0087295D" w:rsidRPr="000D6C04">
        <w:rPr>
          <w:szCs w:val="24"/>
          <w:lang w:val="en-AU"/>
        </w:rPr>
        <w:t xml:space="preserve">i </w:t>
      </w:r>
      <w:r w:rsidRPr="000D6C04">
        <w:rPr>
          <w:szCs w:val="24"/>
          <w:lang w:val="en-AU"/>
        </w:rPr>
        <w:t xml:space="preserve">upravljanje javnim izdacima te funkcioniranje jedinstvenog računa riznice. </w:t>
      </w:r>
    </w:p>
    <w:p w14:paraId="07555D12" w14:textId="77777777" w:rsidR="00CD4699" w:rsidRPr="000D6C04" w:rsidRDefault="00193A08" w:rsidP="00801B68">
      <w:pPr>
        <w:pStyle w:val="BodyText"/>
        <w:ind w:firstLine="720"/>
        <w:jc w:val="both"/>
        <w:rPr>
          <w:szCs w:val="24"/>
          <w:lang w:val="en-AU"/>
        </w:rPr>
      </w:pPr>
      <w:r w:rsidRPr="000D6C04">
        <w:rPr>
          <w:szCs w:val="24"/>
          <w:lang w:val="en-AU"/>
        </w:rPr>
        <w:t>Za s</w:t>
      </w:r>
      <w:r w:rsidR="002B2E85" w:rsidRPr="000D6C04">
        <w:rPr>
          <w:szCs w:val="24"/>
          <w:lang w:val="en-AU"/>
        </w:rPr>
        <w:t>l</w:t>
      </w:r>
      <w:r w:rsidR="00CD4699" w:rsidRPr="000D6C04">
        <w:rPr>
          <w:szCs w:val="24"/>
          <w:lang w:val="en-AU"/>
        </w:rPr>
        <w:t>jedeće korisni</w:t>
      </w:r>
      <w:r w:rsidR="00DD59BB" w:rsidRPr="000D6C04">
        <w:rPr>
          <w:szCs w:val="24"/>
          <w:lang w:val="en-AU"/>
        </w:rPr>
        <w:t>ke Županijskog proračuna uvodi se</w:t>
      </w:r>
      <w:r w:rsidR="00CD4699" w:rsidRPr="000D6C04">
        <w:rPr>
          <w:szCs w:val="24"/>
          <w:lang w:val="en-AU"/>
        </w:rPr>
        <w:t xml:space="preserve"> Županijska riznica kao model upravljanja</w:t>
      </w:r>
      <w:r w:rsidRPr="000D6C04">
        <w:rPr>
          <w:szCs w:val="24"/>
          <w:lang w:val="en-AU"/>
        </w:rPr>
        <w:t xml:space="preserve"> javnim izdacima:</w:t>
      </w:r>
    </w:p>
    <w:p w14:paraId="70E03D66" w14:textId="77777777" w:rsidR="00052133" w:rsidRPr="000D6C04" w:rsidRDefault="00052133" w:rsidP="00801B68">
      <w:pPr>
        <w:pStyle w:val="BodyText"/>
        <w:ind w:firstLine="720"/>
        <w:jc w:val="both"/>
        <w:rPr>
          <w:szCs w:val="24"/>
          <w:lang w:val="en-AU"/>
        </w:rPr>
      </w:pPr>
    </w:p>
    <w:p w14:paraId="65A0654B" w14:textId="77777777" w:rsidR="003D1492" w:rsidRPr="000D6C04" w:rsidRDefault="00193A08" w:rsidP="00801B68">
      <w:pPr>
        <w:pStyle w:val="BodyText"/>
        <w:numPr>
          <w:ilvl w:val="0"/>
          <w:numId w:val="11"/>
        </w:numPr>
        <w:jc w:val="both"/>
        <w:rPr>
          <w:szCs w:val="24"/>
          <w:lang w:val="en-AU"/>
        </w:rPr>
      </w:pPr>
      <w:r w:rsidRPr="000D6C04">
        <w:rPr>
          <w:szCs w:val="24"/>
          <w:lang w:val="en-AU"/>
        </w:rPr>
        <w:lastRenderedPageBreak/>
        <w:t xml:space="preserve">24 osnovne škole na području Županije (osim </w:t>
      </w:r>
      <w:r w:rsidR="0087295D" w:rsidRPr="000D6C04">
        <w:rPr>
          <w:szCs w:val="24"/>
          <w:lang w:val="en-AU"/>
        </w:rPr>
        <w:t xml:space="preserve">onih </w:t>
      </w:r>
      <w:r w:rsidRPr="000D6C04">
        <w:rPr>
          <w:szCs w:val="24"/>
          <w:lang w:val="en-AU"/>
        </w:rPr>
        <w:t xml:space="preserve">na području </w:t>
      </w:r>
    </w:p>
    <w:p w14:paraId="555AD62C" w14:textId="77777777" w:rsidR="00193A08" w:rsidRPr="000D6C04" w:rsidRDefault="00193A08" w:rsidP="00801B68">
      <w:pPr>
        <w:pStyle w:val="BodyText"/>
        <w:ind w:firstLine="720"/>
        <w:jc w:val="both"/>
        <w:rPr>
          <w:szCs w:val="24"/>
          <w:lang w:val="en-AU"/>
        </w:rPr>
      </w:pPr>
      <w:r w:rsidRPr="000D6C04">
        <w:rPr>
          <w:szCs w:val="24"/>
          <w:lang w:val="en-AU"/>
        </w:rPr>
        <w:t>Grada Slavonskog Broda)</w:t>
      </w:r>
    </w:p>
    <w:p w14:paraId="18D72D5A" w14:textId="77777777" w:rsidR="00193A08" w:rsidRPr="000D6C04" w:rsidRDefault="00193A08" w:rsidP="00801B68">
      <w:pPr>
        <w:pStyle w:val="BodyText"/>
        <w:numPr>
          <w:ilvl w:val="0"/>
          <w:numId w:val="11"/>
        </w:numPr>
        <w:jc w:val="both"/>
        <w:rPr>
          <w:szCs w:val="24"/>
          <w:lang w:val="en-AU"/>
        </w:rPr>
      </w:pPr>
      <w:r w:rsidRPr="000D6C04">
        <w:rPr>
          <w:szCs w:val="24"/>
          <w:lang w:val="en-AU"/>
        </w:rPr>
        <w:t>svih 11 srednjih škola na području Županije</w:t>
      </w:r>
    </w:p>
    <w:p w14:paraId="11F3A798" w14:textId="77777777" w:rsidR="00193A08" w:rsidRPr="000D6C04" w:rsidRDefault="00193A08" w:rsidP="00801B68">
      <w:pPr>
        <w:pStyle w:val="BodyText"/>
        <w:numPr>
          <w:ilvl w:val="0"/>
          <w:numId w:val="11"/>
        </w:numPr>
        <w:jc w:val="both"/>
        <w:rPr>
          <w:szCs w:val="24"/>
          <w:lang w:val="en-AU"/>
        </w:rPr>
      </w:pPr>
      <w:r w:rsidRPr="000D6C04">
        <w:rPr>
          <w:szCs w:val="24"/>
          <w:lang w:val="en-AU"/>
        </w:rPr>
        <w:t>Muzej Brodskog Posavlja u Slavonskom Brodu</w:t>
      </w:r>
    </w:p>
    <w:p w14:paraId="4B713A26" w14:textId="77777777" w:rsidR="00193A08" w:rsidRPr="000D6C04" w:rsidRDefault="001540D5" w:rsidP="00801B68">
      <w:pPr>
        <w:pStyle w:val="BodyText"/>
        <w:numPr>
          <w:ilvl w:val="0"/>
          <w:numId w:val="11"/>
        </w:numPr>
        <w:jc w:val="both"/>
        <w:rPr>
          <w:szCs w:val="24"/>
          <w:lang w:val="en-AU"/>
        </w:rPr>
      </w:pPr>
      <w:r w:rsidRPr="000D6C04">
        <w:rPr>
          <w:szCs w:val="24"/>
          <w:lang w:val="en-AU"/>
        </w:rPr>
        <w:t>Spomen g</w:t>
      </w:r>
      <w:r w:rsidR="00193A08" w:rsidRPr="000D6C04">
        <w:rPr>
          <w:szCs w:val="24"/>
          <w:lang w:val="en-AU"/>
        </w:rPr>
        <w:t>aleriju “Ivan Meštrović” u Vrpolju</w:t>
      </w:r>
    </w:p>
    <w:p w14:paraId="51D0AC07" w14:textId="77777777" w:rsidR="00193A08" w:rsidRPr="000D6C04" w:rsidRDefault="00193A08" w:rsidP="00801B68">
      <w:pPr>
        <w:pStyle w:val="BodyText"/>
        <w:numPr>
          <w:ilvl w:val="0"/>
          <w:numId w:val="11"/>
        </w:numPr>
        <w:jc w:val="both"/>
        <w:rPr>
          <w:szCs w:val="24"/>
          <w:lang w:val="en-AU"/>
        </w:rPr>
      </w:pPr>
      <w:r w:rsidRPr="000D6C04">
        <w:rPr>
          <w:szCs w:val="24"/>
          <w:lang w:val="en-AU"/>
        </w:rPr>
        <w:t xml:space="preserve">Javnu ustanovu za </w:t>
      </w:r>
      <w:r w:rsidR="00137EE9" w:rsidRPr="000D6C04">
        <w:rPr>
          <w:szCs w:val="24"/>
          <w:lang w:val="en-AU"/>
        </w:rPr>
        <w:t>upravljanje zaštićenim prirodnim vrijednostima BPŽ</w:t>
      </w:r>
    </w:p>
    <w:p w14:paraId="4D647BC8" w14:textId="77777777" w:rsidR="00137EE9" w:rsidRPr="000D6C04" w:rsidRDefault="00137EE9" w:rsidP="00801B68">
      <w:pPr>
        <w:pStyle w:val="BodyText"/>
        <w:numPr>
          <w:ilvl w:val="0"/>
          <w:numId w:val="11"/>
        </w:numPr>
        <w:jc w:val="both"/>
        <w:rPr>
          <w:szCs w:val="24"/>
          <w:lang w:val="en-AU"/>
        </w:rPr>
      </w:pPr>
      <w:r w:rsidRPr="000D6C04">
        <w:rPr>
          <w:szCs w:val="24"/>
          <w:lang w:val="en-AU"/>
        </w:rPr>
        <w:t>Javnu ustanovu Zavod za prostorno uređenje BPŽ</w:t>
      </w:r>
    </w:p>
    <w:p w14:paraId="22ED8F6F" w14:textId="77777777" w:rsidR="00FB6A04" w:rsidRPr="000D6C04" w:rsidRDefault="00FB6A04" w:rsidP="00801B68">
      <w:pPr>
        <w:pStyle w:val="BodyText"/>
        <w:numPr>
          <w:ilvl w:val="0"/>
          <w:numId w:val="11"/>
        </w:numPr>
        <w:jc w:val="both"/>
        <w:rPr>
          <w:szCs w:val="24"/>
          <w:lang w:val="en-AU"/>
        </w:rPr>
      </w:pPr>
      <w:r w:rsidRPr="000D6C04">
        <w:rPr>
          <w:szCs w:val="24"/>
          <w:lang w:val="en-AU"/>
        </w:rPr>
        <w:t>Javnu ustanovu Centar za razvoj BPŽ</w:t>
      </w:r>
    </w:p>
    <w:p w14:paraId="0EA45EC2" w14:textId="77777777" w:rsidR="00DD59BB" w:rsidRPr="000D6C04" w:rsidRDefault="00DD59BB" w:rsidP="00801B68">
      <w:pPr>
        <w:pStyle w:val="BodyText"/>
        <w:jc w:val="both"/>
        <w:rPr>
          <w:szCs w:val="24"/>
          <w:lang w:val="en-AU"/>
        </w:rPr>
      </w:pPr>
    </w:p>
    <w:p w14:paraId="52D3EC40" w14:textId="77777777" w:rsidR="00DD59BB" w:rsidRPr="000D6C04" w:rsidRDefault="00DD59BB" w:rsidP="001540D5">
      <w:pPr>
        <w:pStyle w:val="BodyText"/>
        <w:jc w:val="center"/>
        <w:rPr>
          <w:b/>
          <w:szCs w:val="24"/>
          <w:lang w:val="en-AU"/>
        </w:rPr>
      </w:pPr>
      <w:r w:rsidRPr="000D6C04">
        <w:rPr>
          <w:b/>
          <w:szCs w:val="24"/>
          <w:lang w:val="en-AU"/>
        </w:rPr>
        <w:t>Čla</w:t>
      </w:r>
      <w:r w:rsidR="00C71939" w:rsidRPr="000D6C04">
        <w:rPr>
          <w:b/>
          <w:szCs w:val="24"/>
          <w:lang w:val="en-AU"/>
        </w:rPr>
        <w:t xml:space="preserve">nak </w:t>
      </w:r>
      <w:r w:rsidR="001B762B">
        <w:rPr>
          <w:b/>
          <w:szCs w:val="24"/>
          <w:lang w:val="en-AU"/>
        </w:rPr>
        <w:t>24</w:t>
      </w:r>
      <w:r w:rsidRPr="000D6C04">
        <w:rPr>
          <w:b/>
          <w:szCs w:val="24"/>
          <w:lang w:val="en-AU"/>
        </w:rPr>
        <w:t>.</w:t>
      </w:r>
    </w:p>
    <w:p w14:paraId="271B40CC" w14:textId="77777777" w:rsidR="00DD59BB" w:rsidRPr="000D6C04" w:rsidRDefault="00DD59BB" w:rsidP="00801B68">
      <w:pPr>
        <w:pStyle w:val="BodyText"/>
        <w:jc w:val="both"/>
        <w:rPr>
          <w:b/>
          <w:szCs w:val="24"/>
          <w:lang w:val="en-AU"/>
        </w:rPr>
      </w:pPr>
    </w:p>
    <w:p w14:paraId="5B919B03" w14:textId="77777777" w:rsidR="00DD59BB" w:rsidRPr="000D6C04" w:rsidRDefault="00DD59BB" w:rsidP="00801B68">
      <w:pPr>
        <w:pStyle w:val="BodyText"/>
        <w:jc w:val="both"/>
        <w:rPr>
          <w:szCs w:val="24"/>
          <w:lang w:val="en-AU"/>
        </w:rPr>
      </w:pPr>
      <w:r w:rsidRPr="000D6C04">
        <w:rPr>
          <w:szCs w:val="24"/>
          <w:lang w:val="en-AU"/>
        </w:rPr>
        <w:t xml:space="preserve">Do </w:t>
      </w:r>
      <w:r w:rsidR="000F052C" w:rsidRPr="000D6C04">
        <w:rPr>
          <w:szCs w:val="24"/>
          <w:lang w:val="en-AU"/>
        </w:rPr>
        <w:t xml:space="preserve">trenutka </w:t>
      </w:r>
      <w:r w:rsidRPr="000D6C04">
        <w:rPr>
          <w:szCs w:val="24"/>
          <w:lang w:val="en-AU"/>
        </w:rPr>
        <w:t xml:space="preserve">ostvarivanja </w:t>
      </w:r>
      <w:r w:rsidR="00C71939" w:rsidRPr="000D6C04">
        <w:rPr>
          <w:szCs w:val="24"/>
          <w:lang w:val="en-AU"/>
        </w:rPr>
        <w:t xml:space="preserve">određenih </w:t>
      </w:r>
      <w:r w:rsidRPr="000D6C04">
        <w:rPr>
          <w:szCs w:val="24"/>
          <w:lang w:val="en-AU"/>
        </w:rPr>
        <w:t>normativno-tehničkih pretpostavki</w:t>
      </w:r>
      <w:r w:rsidR="00096A1E" w:rsidRPr="000D6C04">
        <w:rPr>
          <w:szCs w:val="24"/>
          <w:lang w:val="en-AU"/>
        </w:rPr>
        <w:t xml:space="preserve"> (nabavka i pri</w:t>
      </w:r>
      <w:r w:rsidR="00C71939" w:rsidRPr="000D6C04">
        <w:rPr>
          <w:szCs w:val="24"/>
          <w:lang w:val="en-AU"/>
        </w:rPr>
        <w:t xml:space="preserve">lagodba novih </w:t>
      </w:r>
      <w:r w:rsidR="000F052C" w:rsidRPr="000D6C04">
        <w:rPr>
          <w:szCs w:val="24"/>
          <w:lang w:val="en-AU"/>
        </w:rPr>
        <w:t xml:space="preserve">aplikacija aplikaciji Županijska riznica, iznalaženja odgovarajućih informatičkih rješenja usuglašenih </w:t>
      </w:r>
      <w:r w:rsidR="00D16175" w:rsidRPr="000D6C04">
        <w:rPr>
          <w:szCs w:val="24"/>
          <w:lang w:val="en-AU"/>
        </w:rPr>
        <w:t xml:space="preserve">s FINA-om, edukacija djelatnika </w:t>
      </w:r>
      <w:r w:rsidR="000F052C" w:rsidRPr="000D6C04">
        <w:rPr>
          <w:szCs w:val="24"/>
          <w:lang w:val="en-AU"/>
        </w:rPr>
        <w:t>na novim aplikacijama)</w:t>
      </w:r>
      <w:r w:rsidRPr="000D6C04">
        <w:rPr>
          <w:szCs w:val="24"/>
          <w:lang w:val="en-AU"/>
        </w:rPr>
        <w:t xml:space="preserve"> </w:t>
      </w:r>
      <w:r w:rsidR="000F052C" w:rsidRPr="000D6C04">
        <w:rPr>
          <w:szCs w:val="24"/>
          <w:lang w:val="en-AU"/>
        </w:rPr>
        <w:t xml:space="preserve">dolje </w:t>
      </w:r>
      <w:r w:rsidRPr="000D6C04">
        <w:rPr>
          <w:szCs w:val="24"/>
          <w:lang w:val="en-AU"/>
        </w:rPr>
        <w:t>navedeni proračunski korisnici poslovat će preko dosadašnjih žiro-računa</w:t>
      </w:r>
      <w:r w:rsidR="000F052C" w:rsidRPr="000D6C04">
        <w:rPr>
          <w:szCs w:val="24"/>
          <w:lang w:val="en-AU"/>
        </w:rPr>
        <w:t>:</w:t>
      </w:r>
    </w:p>
    <w:p w14:paraId="7BF4B82C" w14:textId="77777777" w:rsidR="00137EE9" w:rsidRPr="000D6C04" w:rsidRDefault="00137EE9" w:rsidP="00801B68">
      <w:pPr>
        <w:pStyle w:val="BodyText"/>
        <w:numPr>
          <w:ilvl w:val="0"/>
          <w:numId w:val="10"/>
        </w:numPr>
        <w:jc w:val="both"/>
        <w:rPr>
          <w:szCs w:val="24"/>
          <w:lang w:val="en-AU"/>
        </w:rPr>
      </w:pPr>
      <w:r w:rsidRPr="000D6C04">
        <w:rPr>
          <w:szCs w:val="24"/>
          <w:lang w:val="en-AU"/>
        </w:rPr>
        <w:t>Zavod za javno zdravstvo BPŽ</w:t>
      </w:r>
    </w:p>
    <w:p w14:paraId="764A7A60" w14:textId="77777777" w:rsidR="00137EE9" w:rsidRPr="000D6C04" w:rsidRDefault="00815F09" w:rsidP="00801B68">
      <w:pPr>
        <w:pStyle w:val="BodyText"/>
        <w:numPr>
          <w:ilvl w:val="0"/>
          <w:numId w:val="10"/>
        </w:numPr>
        <w:jc w:val="both"/>
        <w:rPr>
          <w:szCs w:val="24"/>
          <w:lang w:val="en-AU"/>
        </w:rPr>
      </w:pPr>
      <w:r w:rsidRPr="000D6C04">
        <w:rPr>
          <w:szCs w:val="24"/>
          <w:lang w:val="en-AU"/>
        </w:rPr>
        <w:t>Z</w:t>
      </w:r>
      <w:r w:rsidR="0032075E" w:rsidRPr="000D6C04">
        <w:rPr>
          <w:szCs w:val="24"/>
          <w:lang w:val="en-AU"/>
        </w:rPr>
        <w:t xml:space="preserve">avod za hitnu medicinu </w:t>
      </w:r>
      <w:r w:rsidR="00AD2630" w:rsidRPr="000D6C04">
        <w:rPr>
          <w:szCs w:val="24"/>
          <w:lang w:val="en-AU"/>
        </w:rPr>
        <w:t>BPŽ</w:t>
      </w:r>
    </w:p>
    <w:p w14:paraId="2245A199" w14:textId="77777777" w:rsidR="00DD59BB" w:rsidRPr="000D6C04" w:rsidRDefault="00DD59BB" w:rsidP="00801B68">
      <w:pPr>
        <w:pStyle w:val="BodyText"/>
        <w:numPr>
          <w:ilvl w:val="0"/>
          <w:numId w:val="10"/>
        </w:numPr>
        <w:jc w:val="both"/>
        <w:rPr>
          <w:szCs w:val="24"/>
          <w:lang w:val="en-AU"/>
        </w:rPr>
      </w:pPr>
      <w:r w:rsidRPr="000D6C04">
        <w:rPr>
          <w:szCs w:val="24"/>
          <w:lang w:val="en-AU"/>
        </w:rPr>
        <w:t>Dom za starije i nemoćne osobe u Slavonskom Brodu</w:t>
      </w:r>
    </w:p>
    <w:p w14:paraId="645533A3" w14:textId="77777777" w:rsidR="00CA6AC8" w:rsidRPr="000D6C04" w:rsidRDefault="00CA6AC8" w:rsidP="00CA6AC8">
      <w:pPr>
        <w:pStyle w:val="BodyText"/>
        <w:ind w:left="1070"/>
        <w:rPr>
          <w:b/>
          <w:szCs w:val="24"/>
          <w:lang w:val="en-AU"/>
        </w:rPr>
      </w:pPr>
      <w:r w:rsidRPr="000D6C04">
        <w:rPr>
          <w:b/>
          <w:szCs w:val="24"/>
          <w:lang w:val="en-AU"/>
        </w:rPr>
        <w:t xml:space="preserve">                                           </w:t>
      </w:r>
    </w:p>
    <w:p w14:paraId="33AAD1E0" w14:textId="77777777" w:rsidR="00CA6AC8" w:rsidRPr="000D6C04" w:rsidRDefault="007141F0" w:rsidP="00CA6AC8">
      <w:pPr>
        <w:pStyle w:val="BodyText"/>
        <w:ind w:left="1070"/>
        <w:rPr>
          <w:b/>
          <w:szCs w:val="24"/>
          <w:lang w:val="en-AU"/>
        </w:rPr>
      </w:pPr>
      <w:r w:rsidRPr="000D6C04">
        <w:rPr>
          <w:b/>
          <w:szCs w:val="24"/>
          <w:lang w:val="en-AU"/>
        </w:rPr>
        <w:t xml:space="preserve">                                          </w:t>
      </w:r>
      <w:r w:rsidR="00CA6AC8" w:rsidRPr="000D6C04">
        <w:rPr>
          <w:b/>
          <w:szCs w:val="24"/>
          <w:lang w:val="en-AU"/>
        </w:rPr>
        <w:t xml:space="preserve">Članak </w:t>
      </w:r>
      <w:r w:rsidR="001B762B">
        <w:rPr>
          <w:b/>
          <w:szCs w:val="24"/>
          <w:lang w:val="en-AU"/>
        </w:rPr>
        <w:t>25</w:t>
      </w:r>
      <w:r w:rsidR="00CA6AC8" w:rsidRPr="000D6C04">
        <w:rPr>
          <w:b/>
          <w:szCs w:val="24"/>
          <w:lang w:val="en-AU"/>
        </w:rPr>
        <w:t>.</w:t>
      </w:r>
    </w:p>
    <w:p w14:paraId="3B425A2A" w14:textId="77777777" w:rsidR="00CA6AC8" w:rsidRPr="000D6C04" w:rsidRDefault="00CA6AC8" w:rsidP="00CA6AC8">
      <w:pPr>
        <w:pStyle w:val="BodyText"/>
        <w:ind w:left="1070"/>
        <w:rPr>
          <w:b/>
          <w:szCs w:val="24"/>
          <w:lang w:val="en-AU"/>
        </w:rPr>
      </w:pPr>
    </w:p>
    <w:p w14:paraId="7B89C449" w14:textId="7001EFE3" w:rsidR="00CA6AC8" w:rsidRPr="000D6C04" w:rsidRDefault="00CA6AC8" w:rsidP="00CA6AC8">
      <w:pPr>
        <w:pStyle w:val="BodyText"/>
        <w:jc w:val="both"/>
        <w:rPr>
          <w:szCs w:val="24"/>
          <w:lang w:val="en-AU"/>
        </w:rPr>
      </w:pPr>
      <w:r w:rsidRPr="000D6C04">
        <w:rPr>
          <w:szCs w:val="24"/>
          <w:lang w:val="en-AU"/>
        </w:rPr>
        <w:t>Temeljem</w:t>
      </w:r>
      <w:r w:rsidR="00A0718D">
        <w:rPr>
          <w:szCs w:val="24"/>
          <w:lang w:val="en-AU"/>
        </w:rPr>
        <w:t xml:space="preserve"> </w:t>
      </w:r>
      <w:r w:rsidRPr="000D6C04">
        <w:rPr>
          <w:szCs w:val="24"/>
          <w:lang w:val="en-AU"/>
        </w:rPr>
        <w:t>Uputa za izradu proračuna jedinica lokalne i područne (regionalne) samouprave za razdoblje 20</w:t>
      </w:r>
      <w:r w:rsidR="00A0718D">
        <w:rPr>
          <w:szCs w:val="24"/>
          <w:lang w:val="en-AU"/>
        </w:rPr>
        <w:t>2</w:t>
      </w:r>
      <w:r w:rsidR="00E06B9D">
        <w:rPr>
          <w:szCs w:val="24"/>
          <w:lang w:val="en-AU"/>
        </w:rPr>
        <w:t>1</w:t>
      </w:r>
      <w:r w:rsidRPr="000D6C04">
        <w:rPr>
          <w:szCs w:val="24"/>
          <w:lang w:val="en-AU"/>
        </w:rPr>
        <w:t>.-202</w:t>
      </w:r>
      <w:r w:rsidR="00E06B9D">
        <w:rPr>
          <w:szCs w:val="24"/>
          <w:lang w:val="en-AU"/>
        </w:rPr>
        <w:t>3</w:t>
      </w:r>
      <w:r w:rsidRPr="000D6C04">
        <w:rPr>
          <w:szCs w:val="24"/>
          <w:lang w:val="en-AU"/>
        </w:rPr>
        <w:t xml:space="preserve">. godine Ministarstva financija od </w:t>
      </w:r>
      <w:r w:rsidR="00245D1F">
        <w:rPr>
          <w:szCs w:val="24"/>
          <w:lang w:val="en-AU"/>
        </w:rPr>
        <w:t xml:space="preserve">4. rujna 2019. godine </w:t>
      </w:r>
      <w:r w:rsidR="00621DE2" w:rsidRPr="000D6C04">
        <w:rPr>
          <w:szCs w:val="24"/>
          <w:lang w:val="en-AU"/>
        </w:rPr>
        <w:t>u Planu proračuna za 20</w:t>
      </w:r>
      <w:r w:rsidR="00A0718D">
        <w:rPr>
          <w:szCs w:val="24"/>
          <w:lang w:val="en-AU"/>
        </w:rPr>
        <w:t>2</w:t>
      </w:r>
      <w:r w:rsidR="00E06B9D">
        <w:rPr>
          <w:szCs w:val="24"/>
          <w:lang w:val="en-AU"/>
        </w:rPr>
        <w:t>1</w:t>
      </w:r>
      <w:r w:rsidRPr="000D6C04">
        <w:rPr>
          <w:szCs w:val="24"/>
          <w:lang w:val="en-AU"/>
        </w:rPr>
        <w:t xml:space="preserve">. godinu </w:t>
      </w:r>
      <w:r w:rsidR="00621DE2" w:rsidRPr="000D6C04">
        <w:rPr>
          <w:szCs w:val="24"/>
          <w:lang w:val="en-AU"/>
        </w:rPr>
        <w:t>i projekcijama proračuna za 202</w:t>
      </w:r>
      <w:r w:rsidR="00E06B9D">
        <w:rPr>
          <w:szCs w:val="24"/>
          <w:lang w:val="en-AU"/>
        </w:rPr>
        <w:t>2</w:t>
      </w:r>
      <w:r w:rsidRPr="000D6C04">
        <w:rPr>
          <w:szCs w:val="24"/>
          <w:lang w:val="en-AU"/>
        </w:rPr>
        <w:t xml:space="preserve">. </w:t>
      </w:r>
      <w:r w:rsidR="007141F0" w:rsidRPr="000D6C04">
        <w:rPr>
          <w:szCs w:val="24"/>
          <w:lang w:val="en-AU"/>
        </w:rPr>
        <w:t>i</w:t>
      </w:r>
      <w:r w:rsidR="00621DE2" w:rsidRPr="000D6C04">
        <w:rPr>
          <w:szCs w:val="24"/>
          <w:lang w:val="en-AU"/>
        </w:rPr>
        <w:t xml:space="preserve"> 202</w:t>
      </w:r>
      <w:r w:rsidR="00E06B9D">
        <w:rPr>
          <w:szCs w:val="24"/>
          <w:lang w:val="en-AU"/>
        </w:rPr>
        <w:t>3</w:t>
      </w:r>
      <w:r w:rsidRPr="000D6C04">
        <w:rPr>
          <w:szCs w:val="24"/>
          <w:lang w:val="en-AU"/>
        </w:rPr>
        <w:t>. godinu iskazani su manjkovi zdravstvenih ustanova zbirno u</w:t>
      </w:r>
      <w:r w:rsidR="00621DE2" w:rsidRPr="000D6C04">
        <w:rPr>
          <w:szCs w:val="24"/>
          <w:lang w:val="en-AU"/>
        </w:rPr>
        <w:t xml:space="preserve"> ukupnom iznosu od  </w:t>
      </w:r>
      <w:r w:rsidR="00381647">
        <w:rPr>
          <w:szCs w:val="24"/>
          <w:lang w:val="en-AU"/>
        </w:rPr>
        <w:t>135</w:t>
      </w:r>
      <w:r w:rsidR="00EF269B">
        <w:rPr>
          <w:szCs w:val="24"/>
          <w:lang w:val="en-AU"/>
        </w:rPr>
        <w:t>.000.000,00</w:t>
      </w:r>
      <w:r w:rsidR="00E06B9D">
        <w:rPr>
          <w:szCs w:val="24"/>
          <w:lang w:val="en-AU"/>
        </w:rPr>
        <w:t xml:space="preserve">  </w:t>
      </w:r>
      <w:r w:rsidR="00EF269B">
        <w:rPr>
          <w:szCs w:val="24"/>
          <w:lang w:val="en-AU"/>
        </w:rPr>
        <w:t>kuna</w:t>
      </w:r>
      <w:r w:rsidR="00E06B9D">
        <w:rPr>
          <w:szCs w:val="24"/>
          <w:lang w:val="en-AU"/>
        </w:rPr>
        <w:t>,</w:t>
      </w:r>
      <w:r w:rsidR="00EF269B">
        <w:rPr>
          <w:szCs w:val="24"/>
          <w:lang w:val="en-AU"/>
        </w:rPr>
        <w:t xml:space="preserve"> što je pri</w:t>
      </w:r>
      <w:r w:rsidRPr="000D6C04">
        <w:rPr>
          <w:szCs w:val="24"/>
          <w:lang w:val="en-AU"/>
        </w:rPr>
        <w:t xml:space="preserve">kazano u </w:t>
      </w:r>
      <w:r w:rsidR="007141F0" w:rsidRPr="000D6C04">
        <w:rPr>
          <w:szCs w:val="24"/>
          <w:lang w:val="en-AU"/>
        </w:rPr>
        <w:t>članku 1. Odluke o proračunu Brod</w:t>
      </w:r>
      <w:r w:rsidR="00245D1F">
        <w:rPr>
          <w:szCs w:val="24"/>
          <w:lang w:val="en-AU"/>
        </w:rPr>
        <w:t>s</w:t>
      </w:r>
      <w:r w:rsidR="007141F0" w:rsidRPr="000D6C04">
        <w:rPr>
          <w:szCs w:val="24"/>
          <w:lang w:val="en-AU"/>
        </w:rPr>
        <w:t>ko-pos</w:t>
      </w:r>
      <w:r w:rsidR="00621DE2" w:rsidRPr="000D6C04">
        <w:rPr>
          <w:szCs w:val="24"/>
          <w:lang w:val="en-AU"/>
        </w:rPr>
        <w:t>avske županije za 20</w:t>
      </w:r>
      <w:r w:rsidR="00A0718D">
        <w:rPr>
          <w:szCs w:val="24"/>
          <w:lang w:val="en-AU"/>
        </w:rPr>
        <w:t>2</w:t>
      </w:r>
      <w:r w:rsidR="00E06B9D">
        <w:rPr>
          <w:szCs w:val="24"/>
          <w:lang w:val="en-AU"/>
        </w:rPr>
        <w:t>1</w:t>
      </w:r>
      <w:r w:rsidR="002B2E85" w:rsidRPr="000D6C04">
        <w:rPr>
          <w:szCs w:val="24"/>
          <w:lang w:val="en-AU"/>
        </w:rPr>
        <w:t xml:space="preserve">. godinu </w:t>
      </w:r>
      <w:r w:rsidR="007141F0" w:rsidRPr="000D6C04">
        <w:rPr>
          <w:szCs w:val="24"/>
          <w:lang w:val="en-AU"/>
        </w:rPr>
        <w:t>u rubric</w:t>
      </w:r>
      <w:r w:rsidR="009E44FA" w:rsidRPr="000D6C04">
        <w:rPr>
          <w:szCs w:val="24"/>
          <w:lang w:val="en-AU"/>
        </w:rPr>
        <w:t>i</w:t>
      </w:r>
      <w:r w:rsidR="007141F0" w:rsidRPr="000D6C04">
        <w:rPr>
          <w:szCs w:val="24"/>
          <w:lang w:val="en-AU"/>
        </w:rPr>
        <w:t>: Ukupan donos manjka iz prethodnih godina i Dio manjka iz prethodnih godina koj</w:t>
      </w:r>
      <w:r w:rsidR="00621DE2" w:rsidRPr="000D6C04">
        <w:rPr>
          <w:szCs w:val="24"/>
          <w:lang w:val="en-AU"/>
        </w:rPr>
        <w:t>i će se pokriti u razdoblju 20</w:t>
      </w:r>
      <w:r w:rsidR="004C5304">
        <w:rPr>
          <w:szCs w:val="24"/>
          <w:lang w:val="en-AU"/>
        </w:rPr>
        <w:t>2</w:t>
      </w:r>
      <w:r w:rsidR="00E06B9D">
        <w:rPr>
          <w:szCs w:val="24"/>
          <w:lang w:val="en-AU"/>
        </w:rPr>
        <w:t>1</w:t>
      </w:r>
      <w:r w:rsidR="00621DE2" w:rsidRPr="000D6C04">
        <w:rPr>
          <w:szCs w:val="24"/>
          <w:lang w:val="en-AU"/>
        </w:rPr>
        <w:t>.-202</w:t>
      </w:r>
      <w:r w:rsidR="00E06B9D">
        <w:rPr>
          <w:szCs w:val="24"/>
          <w:lang w:val="en-AU"/>
        </w:rPr>
        <w:t>3</w:t>
      </w:r>
      <w:r w:rsidR="007141F0" w:rsidRPr="000D6C04">
        <w:rPr>
          <w:szCs w:val="24"/>
          <w:lang w:val="en-AU"/>
        </w:rPr>
        <w:t>.</w:t>
      </w:r>
      <w:r w:rsidR="000C03B5" w:rsidRPr="000D6C04">
        <w:rPr>
          <w:szCs w:val="24"/>
          <w:lang w:val="en-AU"/>
        </w:rPr>
        <w:t xml:space="preserve"> (u skladu s mogućnostima proračuna).</w:t>
      </w:r>
    </w:p>
    <w:p w14:paraId="6F3C2C36" w14:textId="77777777" w:rsidR="00CA6AC8" w:rsidRDefault="009E44FA" w:rsidP="009E44FA">
      <w:pPr>
        <w:pStyle w:val="BodyText"/>
        <w:jc w:val="both"/>
        <w:rPr>
          <w:szCs w:val="24"/>
          <w:lang w:val="en-AU"/>
        </w:rPr>
      </w:pPr>
      <w:r w:rsidRPr="000D6C04">
        <w:rPr>
          <w:szCs w:val="24"/>
          <w:lang w:val="en-AU"/>
        </w:rPr>
        <w:t xml:space="preserve">Imajući u vidu specifičnosti nastanka manjkova u zdravstvu koje su najvećim dijelom generirane neuspjelom </w:t>
      </w:r>
      <w:r w:rsidR="00EF269B">
        <w:rPr>
          <w:szCs w:val="24"/>
          <w:lang w:val="en-AU"/>
        </w:rPr>
        <w:t xml:space="preserve">sanacijom zdravstvenih ustanova </w:t>
      </w:r>
      <w:r w:rsidRPr="000D6C04">
        <w:rPr>
          <w:szCs w:val="24"/>
          <w:lang w:val="en-AU"/>
        </w:rPr>
        <w:t xml:space="preserve">od strane </w:t>
      </w:r>
      <w:r w:rsidR="00FC785D">
        <w:rPr>
          <w:szCs w:val="24"/>
          <w:lang w:val="en-AU"/>
        </w:rPr>
        <w:t xml:space="preserve">tadašnjeg </w:t>
      </w:r>
      <w:r w:rsidRPr="000D6C04">
        <w:rPr>
          <w:szCs w:val="24"/>
          <w:lang w:val="en-AU"/>
        </w:rPr>
        <w:t>Ministarstva zdra</w:t>
      </w:r>
      <w:r w:rsidR="002B2E85" w:rsidRPr="000D6C04">
        <w:rPr>
          <w:szCs w:val="24"/>
          <w:lang w:val="en-AU"/>
        </w:rPr>
        <w:t xml:space="preserve">vlja u razdoblju od 2013.-2016. </w:t>
      </w:r>
      <w:r w:rsidRPr="000D6C04">
        <w:rPr>
          <w:szCs w:val="24"/>
          <w:lang w:val="en-AU"/>
        </w:rPr>
        <w:t>godine</w:t>
      </w:r>
      <w:r w:rsidR="000C03B5" w:rsidRPr="000D6C04">
        <w:rPr>
          <w:szCs w:val="24"/>
          <w:lang w:val="en-AU"/>
        </w:rPr>
        <w:t>,</w:t>
      </w:r>
      <w:r w:rsidRPr="000D6C04">
        <w:rPr>
          <w:szCs w:val="24"/>
          <w:lang w:val="en-AU"/>
        </w:rPr>
        <w:t xml:space="preserve"> kao i postavljenim principima funkcioniranja zdravstvenog sustava, akcijski plan, mjere pokrića manjkova, otklanjanja uzroka te plan i rok provedbe is</w:t>
      </w:r>
      <w:r w:rsidR="00EF269B">
        <w:rPr>
          <w:szCs w:val="24"/>
          <w:lang w:val="en-AU"/>
        </w:rPr>
        <w:t>tih, što je predviđeno spomenutim Uputama</w:t>
      </w:r>
      <w:r w:rsidR="000C03B5" w:rsidRPr="000D6C04">
        <w:rPr>
          <w:szCs w:val="24"/>
          <w:lang w:val="en-AU"/>
        </w:rPr>
        <w:t xml:space="preserve"> bit će doneseni naknadno u koordinaciji s Ministarstvom zdravstva i Ministarstvom financija.</w:t>
      </w:r>
    </w:p>
    <w:p w14:paraId="72791205" w14:textId="77777777" w:rsidR="00F618D5" w:rsidRPr="000D6C04" w:rsidRDefault="00FC785D" w:rsidP="00801B68">
      <w:pPr>
        <w:pStyle w:val="BodyText"/>
        <w:jc w:val="both"/>
        <w:rPr>
          <w:b/>
          <w:szCs w:val="24"/>
          <w:lang w:val="en-AU"/>
        </w:rPr>
      </w:pPr>
      <w:r>
        <w:rPr>
          <w:szCs w:val="24"/>
          <w:lang w:val="en-AU"/>
        </w:rPr>
        <w:t xml:space="preserve">                                                  </w:t>
      </w:r>
    </w:p>
    <w:p w14:paraId="29B53424" w14:textId="77777777" w:rsidR="00A03067" w:rsidRPr="000D6C04" w:rsidRDefault="00A03067" w:rsidP="001540D5">
      <w:pPr>
        <w:pStyle w:val="BodyText"/>
        <w:jc w:val="center"/>
        <w:rPr>
          <w:b/>
          <w:szCs w:val="24"/>
          <w:lang w:val="en-AU"/>
        </w:rPr>
      </w:pPr>
      <w:r w:rsidRPr="000D6C04">
        <w:rPr>
          <w:b/>
          <w:szCs w:val="24"/>
          <w:lang w:val="en-AU"/>
        </w:rPr>
        <w:t xml:space="preserve">Članak </w:t>
      </w:r>
      <w:r w:rsidR="001B762B">
        <w:rPr>
          <w:b/>
          <w:szCs w:val="24"/>
          <w:lang w:val="en-AU"/>
        </w:rPr>
        <w:t>26</w:t>
      </w:r>
      <w:r w:rsidRPr="000D6C04">
        <w:rPr>
          <w:b/>
          <w:szCs w:val="24"/>
          <w:lang w:val="en-AU"/>
        </w:rPr>
        <w:t>.</w:t>
      </w:r>
    </w:p>
    <w:p w14:paraId="279E1954" w14:textId="77777777" w:rsidR="005A4E5B" w:rsidRPr="000D6C04" w:rsidRDefault="005A4E5B" w:rsidP="00801B68">
      <w:pPr>
        <w:pStyle w:val="BodyText"/>
        <w:jc w:val="both"/>
        <w:rPr>
          <w:b/>
          <w:szCs w:val="24"/>
          <w:lang w:val="en-AU"/>
        </w:rPr>
      </w:pPr>
    </w:p>
    <w:p w14:paraId="773E7398" w14:textId="77777777" w:rsidR="00DC13BA" w:rsidRPr="000D6C04" w:rsidRDefault="00DC13BA" w:rsidP="00801B68">
      <w:pPr>
        <w:pStyle w:val="BodyText"/>
        <w:ind w:firstLine="720"/>
        <w:jc w:val="both"/>
        <w:rPr>
          <w:szCs w:val="24"/>
          <w:lang w:val="en-AU"/>
        </w:rPr>
      </w:pPr>
      <w:r w:rsidRPr="000D6C04">
        <w:rPr>
          <w:szCs w:val="24"/>
          <w:lang w:val="en-AU"/>
        </w:rPr>
        <w:t>Sukladno Zakonu o proračunu proračunski korisnici imaju pravo korištenja naplaćenih namjenskih prihoda.</w:t>
      </w:r>
    </w:p>
    <w:p w14:paraId="31E58462" w14:textId="77777777" w:rsidR="00DC13BA" w:rsidRPr="000D6C04" w:rsidRDefault="00DC13BA" w:rsidP="00801B68">
      <w:pPr>
        <w:pStyle w:val="BodyText"/>
        <w:ind w:firstLine="720"/>
        <w:jc w:val="both"/>
        <w:rPr>
          <w:szCs w:val="24"/>
          <w:lang w:val="en-AU"/>
        </w:rPr>
      </w:pPr>
      <w:r w:rsidRPr="000D6C04">
        <w:rPr>
          <w:szCs w:val="24"/>
          <w:lang w:val="en-AU"/>
        </w:rPr>
        <w:t>Izvori financiranja za namjenske pr</w:t>
      </w:r>
      <w:r w:rsidR="000D6C04">
        <w:rPr>
          <w:szCs w:val="24"/>
          <w:lang w:val="en-AU"/>
        </w:rPr>
        <w:t>i</w:t>
      </w:r>
      <w:r w:rsidRPr="000D6C04">
        <w:rPr>
          <w:szCs w:val="24"/>
          <w:lang w:val="en-AU"/>
        </w:rPr>
        <w:t>hode jesu:</w:t>
      </w:r>
    </w:p>
    <w:p w14:paraId="4D14684F" w14:textId="77777777" w:rsidR="00DC13BA" w:rsidRPr="000D6C04" w:rsidRDefault="00D249D1" w:rsidP="00801B68">
      <w:pPr>
        <w:pStyle w:val="BodyText"/>
        <w:jc w:val="both"/>
        <w:rPr>
          <w:szCs w:val="24"/>
          <w:lang w:val="en-AU"/>
        </w:rPr>
      </w:pPr>
      <w:r w:rsidRPr="000D6C04">
        <w:rPr>
          <w:szCs w:val="24"/>
          <w:lang w:val="en-AU"/>
        </w:rPr>
        <w:t>p</w:t>
      </w:r>
      <w:r w:rsidR="00DC13BA" w:rsidRPr="000D6C04">
        <w:rPr>
          <w:szCs w:val="24"/>
          <w:lang w:val="en-AU"/>
        </w:rPr>
        <w:t>omoći, donacije, vlastiti prihodi, prihodi za posebne namjene.</w:t>
      </w:r>
    </w:p>
    <w:p w14:paraId="22F28E32" w14:textId="77777777" w:rsidR="00DC13BA" w:rsidRPr="000D6C04" w:rsidRDefault="00DC13BA" w:rsidP="00801B68">
      <w:pPr>
        <w:pStyle w:val="BodyText"/>
        <w:jc w:val="both"/>
        <w:rPr>
          <w:szCs w:val="24"/>
          <w:lang w:val="en-AU"/>
        </w:rPr>
      </w:pPr>
      <w:r w:rsidRPr="000D6C04">
        <w:rPr>
          <w:szCs w:val="24"/>
          <w:lang w:val="en-AU"/>
        </w:rPr>
        <w:tab/>
      </w:r>
      <w:r w:rsidRPr="000D6C04">
        <w:rPr>
          <w:i/>
          <w:szCs w:val="24"/>
          <w:lang w:val="en-AU"/>
        </w:rPr>
        <w:t>Pomoći</w:t>
      </w:r>
      <w:r w:rsidRPr="000D6C04">
        <w:rPr>
          <w:szCs w:val="24"/>
          <w:lang w:val="en-AU"/>
        </w:rPr>
        <w:t xml:space="preserve"> se definiraju kao tekući ili kapitalni prijenosi koje proračuni ili proračunski korisnici dobiju od stranih vlada, međunarodnih organizacija ili od drugih subjekata unutar opće države.</w:t>
      </w:r>
    </w:p>
    <w:p w14:paraId="4E45D26E" w14:textId="77777777" w:rsidR="00DC13BA" w:rsidRPr="000D6C04" w:rsidRDefault="00DC13BA" w:rsidP="00801B68">
      <w:pPr>
        <w:pStyle w:val="BodyText"/>
        <w:jc w:val="both"/>
        <w:rPr>
          <w:szCs w:val="24"/>
          <w:lang w:val="en-AU"/>
        </w:rPr>
      </w:pPr>
      <w:r w:rsidRPr="000D6C04">
        <w:rPr>
          <w:szCs w:val="24"/>
          <w:lang w:val="en-AU"/>
        </w:rPr>
        <w:tab/>
      </w:r>
      <w:r w:rsidRPr="000D6C04">
        <w:rPr>
          <w:i/>
          <w:szCs w:val="24"/>
          <w:lang w:val="en-AU"/>
        </w:rPr>
        <w:t>Donacije</w:t>
      </w:r>
      <w:r w:rsidRPr="000D6C04">
        <w:rPr>
          <w:szCs w:val="24"/>
          <w:lang w:val="en-AU"/>
        </w:rPr>
        <w:t xml:space="preserve"> su novčana sredstva koja bez obveze vraćanja proračun i proračunski korisnici dobiju od pravnih i fizičkih osoba izvan opće države.</w:t>
      </w:r>
    </w:p>
    <w:p w14:paraId="67A69DA0" w14:textId="77777777" w:rsidR="00DC13BA" w:rsidRPr="000D6C04" w:rsidRDefault="00DC13BA" w:rsidP="00801B68">
      <w:pPr>
        <w:pStyle w:val="BodyText"/>
        <w:jc w:val="both"/>
        <w:rPr>
          <w:szCs w:val="24"/>
          <w:lang w:val="en-AU"/>
        </w:rPr>
      </w:pPr>
      <w:r w:rsidRPr="000D6C04">
        <w:rPr>
          <w:szCs w:val="24"/>
          <w:lang w:val="en-AU"/>
        </w:rPr>
        <w:tab/>
      </w:r>
      <w:r w:rsidRPr="000D6C04">
        <w:rPr>
          <w:i/>
          <w:szCs w:val="24"/>
          <w:lang w:val="en-AU"/>
        </w:rPr>
        <w:t>Vlastiti prihodi</w:t>
      </w:r>
      <w:r w:rsidRPr="000D6C04">
        <w:rPr>
          <w:szCs w:val="24"/>
          <w:lang w:val="en-AU"/>
        </w:rPr>
        <w:t xml:space="preserve"> se definiraju kao prihodi koje korisnik ostvaruje obavljanjem poslova na tržištu i u tržišnim uvjetima, a koje mogu obavljati i drugi pravni subjekti.</w:t>
      </w:r>
    </w:p>
    <w:p w14:paraId="7DF9F0E4" w14:textId="77777777" w:rsidR="00DC13BA" w:rsidRPr="000D6C04" w:rsidRDefault="00DC13BA" w:rsidP="00801B68">
      <w:pPr>
        <w:pStyle w:val="BodyText"/>
        <w:jc w:val="both"/>
        <w:rPr>
          <w:szCs w:val="24"/>
          <w:lang w:val="en-AU"/>
        </w:rPr>
      </w:pPr>
      <w:r w:rsidRPr="000D6C04">
        <w:rPr>
          <w:szCs w:val="24"/>
          <w:lang w:val="en-AU"/>
        </w:rPr>
        <w:lastRenderedPageBreak/>
        <w:tab/>
      </w:r>
      <w:r w:rsidRPr="000D6C04">
        <w:rPr>
          <w:i/>
          <w:szCs w:val="24"/>
          <w:lang w:val="en-AU"/>
        </w:rPr>
        <w:t>Prihodi za posebne namjene</w:t>
      </w:r>
      <w:r w:rsidRPr="000D6C04">
        <w:rPr>
          <w:szCs w:val="24"/>
          <w:lang w:val="en-AU"/>
        </w:rPr>
        <w:t xml:space="preserve"> su prihodi koje proračunski korisnik ostvaruje obavljanjem poslova iz svoje osnovne djelatnosti</w:t>
      </w:r>
      <w:r w:rsidR="00021744" w:rsidRPr="000D6C04">
        <w:rPr>
          <w:szCs w:val="24"/>
          <w:lang w:val="en-AU"/>
        </w:rPr>
        <w:t>, na temelju posebnog propisa, ali je tim propisom utvrđena namjena za koju se prikupljeni prihodi imaju utrošiti.</w:t>
      </w:r>
    </w:p>
    <w:p w14:paraId="789B5F00" w14:textId="77777777" w:rsidR="00DC13BA" w:rsidRPr="000D6C04" w:rsidRDefault="00DC13BA" w:rsidP="00801B68">
      <w:pPr>
        <w:pStyle w:val="BodyText"/>
        <w:jc w:val="both"/>
        <w:rPr>
          <w:szCs w:val="24"/>
          <w:lang w:val="en-AU"/>
        </w:rPr>
      </w:pPr>
    </w:p>
    <w:p w14:paraId="7B986CB8" w14:textId="77777777" w:rsidR="00DC13BA" w:rsidRPr="000D6C04" w:rsidRDefault="001B762B" w:rsidP="001540D5">
      <w:pPr>
        <w:pStyle w:val="BodyText"/>
        <w:jc w:val="center"/>
        <w:rPr>
          <w:b/>
          <w:szCs w:val="24"/>
          <w:lang w:val="en-AU"/>
        </w:rPr>
      </w:pPr>
      <w:r>
        <w:rPr>
          <w:b/>
          <w:szCs w:val="24"/>
          <w:lang w:val="en-AU"/>
        </w:rPr>
        <w:t>Članak 27</w:t>
      </w:r>
      <w:r w:rsidR="00DC13BA" w:rsidRPr="000D6C04">
        <w:rPr>
          <w:b/>
          <w:szCs w:val="24"/>
          <w:lang w:val="en-AU"/>
        </w:rPr>
        <w:t>.</w:t>
      </w:r>
    </w:p>
    <w:p w14:paraId="218FDA70" w14:textId="77777777" w:rsidR="00DC13BA" w:rsidRPr="000D6C04" w:rsidRDefault="00DC13BA" w:rsidP="00801B68">
      <w:pPr>
        <w:pStyle w:val="BodyText"/>
        <w:jc w:val="both"/>
        <w:rPr>
          <w:b/>
          <w:szCs w:val="24"/>
          <w:lang w:val="en-AU"/>
        </w:rPr>
      </w:pPr>
    </w:p>
    <w:p w14:paraId="26BBBD73" w14:textId="77777777" w:rsidR="00C13378" w:rsidRPr="000D6C04" w:rsidRDefault="00927484" w:rsidP="00801B68">
      <w:pPr>
        <w:pStyle w:val="BodyText"/>
        <w:ind w:firstLine="720"/>
        <w:jc w:val="both"/>
        <w:rPr>
          <w:szCs w:val="24"/>
          <w:lang w:val="en-AU"/>
        </w:rPr>
      </w:pPr>
      <w:r w:rsidRPr="000D6C04">
        <w:rPr>
          <w:szCs w:val="24"/>
          <w:lang w:val="en-AU"/>
        </w:rPr>
        <w:t>Odluku o korištenju vlastitih prihoda donosi Župan, a trošenje se odobrava korisnicima sukladno njihovim potrebama i financijskim planovima.</w:t>
      </w:r>
    </w:p>
    <w:p w14:paraId="0B5FB88D" w14:textId="77E4F31D" w:rsidR="00927484" w:rsidRPr="000D6C04" w:rsidRDefault="00927484" w:rsidP="00801B68">
      <w:pPr>
        <w:pStyle w:val="BodyText"/>
        <w:ind w:firstLine="720"/>
        <w:jc w:val="both"/>
        <w:rPr>
          <w:szCs w:val="24"/>
          <w:lang w:val="en-AU"/>
        </w:rPr>
      </w:pPr>
      <w:r w:rsidRPr="000D6C04">
        <w:rPr>
          <w:szCs w:val="24"/>
          <w:lang w:val="en-AU"/>
        </w:rPr>
        <w:t>Nadle</w:t>
      </w:r>
      <w:r w:rsidR="00D249D1" w:rsidRPr="000D6C04">
        <w:rPr>
          <w:szCs w:val="24"/>
          <w:lang w:val="en-AU"/>
        </w:rPr>
        <w:t>žni upravni odjeli Županije nadz</w:t>
      </w:r>
      <w:r w:rsidRPr="000D6C04">
        <w:rPr>
          <w:szCs w:val="24"/>
          <w:lang w:val="en-AU"/>
        </w:rPr>
        <w:t xml:space="preserve">iru ostvarenje i trošenje prihoda iz članka </w:t>
      </w:r>
      <w:r w:rsidR="00CD59BE">
        <w:rPr>
          <w:szCs w:val="24"/>
          <w:lang w:val="en-AU"/>
        </w:rPr>
        <w:t>26</w:t>
      </w:r>
      <w:r w:rsidRPr="000D6C04">
        <w:rPr>
          <w:szCs w:val="24"/>
          <w:lang w:val="en-AU"/>
        </w:rPr>
        <w:t>. ove Odluke.</w:t>
      </w:r>
    </w:p>
    <w:p w14:paraId="7237AF8B" w14:textId="77777777" w:rsidR="00C13378" w:rsidRPr="000D6C04" w:rsidRDefault="00C13378" w:rsidP="001540D5">
      <w:pPr>
        <w:pStyle w:val="BodyText"/>
        <w:jc w:val="center"/>
        <w:rPr>
          <w:b/>
          <w:szCs w:val="24"/>
          <w:lang w:val="en-AU"/>
        </w:rPr>
      </w:pPr>
      <w:r w:rsidRPr="000D6C04">
        <w:rPr>
          <w:b/>
          <w:szCs w:val="24"/>
          <w:lang w:val="en-AU"/>
        </w:rPr>
        <w:t xml:space="preserve">Članak </w:t>
      </w:r>
      <w:r w:rsidR="00DC13BA" w:rsidRPr="000D6C04">
        <w:rPr>
          <w:b/>
          <w:szCs w:val="24"/>
          <w:lang w:val="en-AU"/>
        </w:rPr>
        <w:t>2</w:t>
      </w:r>
      <w:r w:rsidR="001B762B">
        <w:rPr>
          <w:b/>
          <w:szCs w:val="24"/>
          <w:lang w:val="en-AU"/>
        </w:rPr>
        <w:t>8</w:t>
      </w:r>
      <w:r w:rsidRPr="000D6C04">
        <w:rPr>
          <w:b/>
          <w:szCs w:val="24"/>
          <w:lang w:val="en-AU"/>
        </w:rPr>
        <w:t>.</w:t>
      </w:r>
    </w:p>
    <w:p w14:paraId="5D565BC9" w14:textId="77777777" w:rsidR="005A4E5B" w:rsidRPr="000D6C04" w:rsidRDefault="005A4E5B" w:rsidP="00801B68">
      <w:pPr>
        <w:pStyle w:val="BodyText"/>
        <w:jc w:val="both"/>
        <w:rPr>
          <w:b/>
          <w:szCs w:val="24"/>
          <w:lang w:val="en-AU"/>
        </w:rPr>
      </w:pPr>
    </w:p>
    <w:p w14:paraId="550C0443" w14:textId="77777777" w:rsidR="00021744" w:rsidRPr="000D6C04" w:rsidRDefault="00021744" w:rsidP="00801B68">
      <w:pPr>
        <w:pStyle w:val="BodyText"/>
        <w:ind w:firstLine="720"/>
        <w:jc w:val="both"/>
        <w:rPr>
          <w:szCs w:val="24"/>
          <w:lang w:val="en-AU"/>
        </w:rPr>
      </w:pPr>
      <w:r w:rsidRPr="000D6C04">
        <w:rPr>
          <w:szCs w:val="24"/>
          <w:lang w:val="en-AU"/>
        </w:rPr>
        <w:t>Proračunski korisnici mogu zapošljavati nove djelat</w:t>
      </w:r>
      <w:r w:rsidR="00D16175" w:rsidRPr="000D6C04">
        <w:rPr>
          <w:szCs w:val="24"/>
          <w:lang w:val="en-AU"/>
        </w:rPr>
        <w:t xml:space="preserve">nike u skladu </w:t>
      </w:r>
      <w:r w:rsidRPr="000D6C04">
        <w:rPr>
          <w:szCs w:val="24"/>
          <w:lang w:val="en-AU"/>
        </w:rPr>
        <w:t>sa sistematizacijom i planiranim sredstvima u proračunu, samo uz prethodnu pismenu suglasnost Župana.</w:t>
      </w:r>
    </w:p>
    <w:p w14:paraId="490C5ACD" w14:textId="77777777" w:rsidR="00DC13BA" w:rsidRPr="000D6C04" w:rsidRDefault="001B762B" w:rsidP="001540D5">
      <w:pPr>
        <w:pStyle w:val="BodyText"/>
        <w:jc w:val="center"/>
        <w:rPr>
          <w:b/>
          <w:szCs w:val="24"/>
          <w:lang w:val="en-AU"/>
        </w:rPr>
      </w:pPr>
      <w:r>
        <w:rPr>
          <w:b/>
          <w:szCs w:val="24"/>
          <w:lang w:val="en-AU"/>
        </w:rPr>
        <w:t>Članak 29</w:t>
      </w:r>
      <w:r w:rsidR="00DC13BA" w:rsidRPr="000D6C04">
        <w:rPr>
          <w:b/>
          <w:szCs w:val="24"/>
          <w:lang w:val="en-AU"/>
        </w:rPr>
        <w:t>.</w:t>
      </w:r>
    </w:p>
    <w:p w14:paraId="7A0449DA" w14:textId="77777777" w:rsidR="00A03067" w:rsidRPr="000D6C04" w:rsidRDefault="00A03067" w:rsidP="00801B68">
      <w:pPr>
        <w:pStyle w:val="BodyText"/>
        <w:jc w:val="both"/>
        <w:rPr>
          <w:b/>
          <w:szCs w:val="24"/>
          <w:lang w:val="en-AU"/>
        </w:rPr>
      </w:pPr>
    </w:p>
    <w:p w14:paraId="1192392B" w14:textId="77777777" w:rsidR="00A03067" w:rsidRPr="000D6C04" w:rsidRDefault="00A03067" w:rsidP="00801B68">
      <w:pPr>
        <w:pStyle w:val="BodyText"/>
        <w:ind w:firstLine="720"/>
        <w:jc w:val="both"/>
        <w:rPr>
          <w:szCs w:val="24"/>
          <w:lang w:val="en-AU"/>
        </w:rPr>
      </w:pPr>
      <w:r w:rsidRPr="000D6C04">
        <w:rPr>
          <w:szCs w:val="24"/>
          <w:lang w:val="en-AU"/>
        </w:rPr>
        <w:t>Naredbodavatelj</w:t>
      </w:r>
      <w:r w:rsidR="00B978DA" w:rsidRPr="000D6C04">
        <w:rPr>
          <w:szCs w:val="24"/>
          <w:lang w:val="en-AU"/>
        </w:rPr>
        <w:t xml:space="preserve"> i odgovorna osoba </w:t>
      </w:r>
      <w:r w:rsidRPr="000D6C04">
        <w:rPr>
          <w:szCs w:val="24"/>
          <w:lang w:val="en-AU"/>
        </w:rPr>
        <w:t>za izvršenje Proračuna u cijelosti je župan.</w:t>
      </w:r>
    </w:p>
    <w:p w14:paraId="31A7DB99" w14:textId="77777777" w:rsidR="00683D54" w:rsidRPr="000D6C04" w:rsidRDefault="00683D54" w:rsidP="00801B68">
      <w:pPr>
        <w:pStyle w:val="BodyText"/>
        <w:ind w:firstLine="720"/>
        <w:jc w:val="both"/>
        <w:rPr>
          <w:szCs w:val="24"/>
          <w:lang w:val="en-AU"/>
        </w:rPr>
      </w:pPr>
      <w:r w:rsidRPr="000D6C04">
        <w:rPr>
          <w:szCs w:val="24"/>
          <w:lang w:val="en-AU"/>
        </w:rPr>
        <w:t>Upravni</w:t>
      </w:r>
      <w:r w:rsidR="00A65521" w:rsidRPr="000D6C04">
        <w:rPr>
          <w:szCs w:val="24"/>
          <w:lang w:val="en-AU"/>
        </w:rPr>
        <w:t xml:space="preserve"> odjel za proračun i financije i</w:t>
      </w:r>
      <w:r w:rsidRPr="000D6C04">
        <w:rPr>
          <w:szCs w:val="24"/>
          <w:lang w:val="en-AU"/>
        </w:rPr>
        <w:t>zvršava Proračun i o tome izvještava Župana.</w:t>
      </w:r>
    </w:p>
    <w:p w14:paraId="0FA0402C" w14:textId="77777777" w:rsidR="00683D54" w:rsidRPr="000D6C04" w:rsidRDefault="00683D54" w:rsidP="00801B68">
      <w:pPr>
        <w:pStyle w:val="BodyText"/>
        <w:ind w:firstLine="720"/>
        <w:jc w:val="both"/>
        <w:rPr>
          <w:szCs w:val="24"/>
          <w:lang w:val="en-AU"/>
        </w:rPr>
      </w:pPr>
      <w:r w:rsidRPr="000D6C04">
        <w:rPr>
          <w:szCs w:val="24"/>
          <w:lang w:val="en-AU"/>
        </w:rPr>
        <w:t>Pročelnici upravnih tijela i s</w:t>
      </w:r>
      <w:r w:rsidR="002B2E85" w:rsidRPr="000D6C04">
        <w:rPr>
          <w:szCs w:val="24"/>
          <w:lang w:val="en-AU"/>
        </w:rPr>
        <w:t>lužbi Brodsko-posavske županije</w:t>
      </w:r>
      <w:r w:rsidRPr="000D6C04">
        <w:rPr>
          <w:szCs w:val="24"/>
          <w:lang w:val="en-AU"/>
        </w:rPr>
        <w:t xml:space="preserve"> te čelnici pravnih osoba koje su korisnici proračuna, odgovorni su za planiranje i iz</w:t>
      </w:r>
      <w:r w:rsidR="00FB6341" w:rsidRPr="000D6C04">
        <w:rPr>
          <w:szCs w:val="24"/>
          <w:lang w:val="en-AU"/>
        </w:rPr>
        <w:t>vršavanje svog dijela proračuna, za prikupljanje proračunskih prihoda i za potpunu i pravodobnu naplatu prihoda na računu Proračuna u skladu sa zakonom i propisima.</w:t>
      </w:r>
    </w:p>
    <w:p w14:paraId="11CA8552" w14:textId="77777777" w:rsidR="003D1492" w:rsidRPr="000D6C04" w:rsidRDefault="003D1492" w:rsidP="00801B68">
      <w:pPr>
        <w:pStyle w:val="BodyText"/>
        <w:ind w:firstLine="720"/>
        <w:jc w:val="both"/>
        <w:rPr>
          <w:szCs w:val="24"/>
          <w:lang w:val="en-AU"/>
        </w:rPr>
      </w:pPr>
    </w:p>
    <w:p w14:paraId="21694A25" w14:textId="77777777" w:rsidR="00683D54" w:rsidRPr="000D6C04" w:rsidRDefault="00683D54" w:rsidP="00801B68">
      <w:pPr>
        <w:pStyle w:val="BodyText"/>
        <w:ind w:firstLine="720"/>
        <w:jc w:val="both"/>
        <w:rPr>
          <w:szCs w:val="24"/>
          <w:lang w:val="en-AU"/>
        </w:rPr>
      </w:pPr>
      <w:r w:rsidRPr="000D6C04">
        <w:rPr>
          <w:szCs w:val="24"/>
          <w:lang w:val="en-AU"/>
        </w:rPr>
        <w:t xml:space="preserve">Odgovornost za izvršavanje Proračuna u smislu odredbe stavka 3. ovog članka podrazumijeva odgovornost za preuzimanje i verifikaciju obveza, izdavanje naloga za plaćanje na teret proračunskih sredstava, te za utvrđivanje prava naplate </w:t>
      </w:r>
      <w:r w:rsidR="00DC13BA" w:rsidRPr="000D6C04">
        <w:rPr>
          <w:szCs w:val="24"/>
          <w:lang w:val="en-AU"/>
        </w:rPr>
        <w:t>i</w:t>
      </w:r>
      <w:r w:rsidRPr="000D6C04">
        <w:rPr>
          <w:szCs w:val="24"/>
          <w:lang w:val="en-AU"/>
        </w:rPr>
        <w:t xml:space="preserve"> izdavanje naloga za naplatu u korist proračunskih sredstava.</w:t>
      </w:r>
    </w:p>
    <w:p w14:paraId="5F4E3F7C" w14:textId="77777777" w:rsidR="00683D54" w:rsidRPr="000D6C04" w:rsidRDefault="00683D54" w:rsidP="00801B68">
      <w:pPr>
        <w:pStyle w:val="BodyText"/>
        <w:jc w:val="both"/>
        <w:rPr>
          <w:szCs w:val="24"/>
          <w:lang w:val="en-AU"/>
        </w:rPr>
      </w:pPr>
      <w:r w:rsidRPr="000D6C04">
        <w:rPr>
          <w:szCs w:val="24"/>
          <w:lang w:val="en-AU"/>
        </w:rPr>
        <w:t xml:space="preserve">Osobe iz stavka </w:t>
      </w:r>
      <w:r w:rsidR="00447536" w:rsidRPr="000D6C04">
        <w:rPr>
          <w:szCs w:val="24"/>
          <w:lang w:val="en-AU"/>
        </w:rPr>
        <w:t xml:space="preserve">2. ovog članka odgovorne su za zakonitost, svrhovitost, učinkovitost </w:t>
      </w:r>
      <w:r w:rsidR="00FB6341" w:rsidRPr="000D6C04">
        <w:rPr>
          <w:szCs w:val="24"/>
          <w:lang w:val="en-AU"/>
        </w:rPr>
        <w:t>i</w:t>
      </w:r>
      <w:r w:rsidR="00447536" w:rsidRPr="000D6C04">
        <w:rPr>
          <w:szCs w:val="24"/>
          <w:lang w:val="en-AU"/>
        </w:rPr>
        <w:t xml:space="preserve"> ekonomično raspolaganje proračunskim sredstvima.</w:t>
      </w:r>
    </w:p>
    <w:p w14:paraId="57E67447" w14:textId="77777777" w:rsidR="00514400" w:rsidRPr="000D6C04" w:rsidRDefault="00514400" w:rsidP="00801B68">
      <w:pPr>
        <w:pStyle w:val="BodyText"/>
        <w:jc w:val="both"/>
        <w:rPr>
          <w:szCs w:val="24"/>
          <w:lang w:val="en-AU"/>
        </w:rPr>
      </w:pPr>
    </w:p>
    <w:p w14:paraId="3F07A7C7" w14:textId="77777777" w:rsidR="00514400" w:rsidRPr="000D6C04" w:rsidRDefault="00514400" w:rsidP="00514400">
      <w:pPr>
        <w:pStyle w:val="BodyText"/>
        <w:numPr>
          <w:ilvl w:val="0"/>
          <w:numId w:val="10"/>
        </w:numPr>
        <w:jc w:val="both"/>
        <w:rPr>
          <w:b/>
          <w:szCs w:val="24"/>
          <w:lang w:val="en-AU"/>
        </w:rPr>
      </w:pPr>
      <w:r w:rsidRPr="000D6C04">
        <w:rPr>
          <w:b/>
          <w:szCs w:val="24"/>
          <w:lang w:val="en-AU"/>
        </w:rPr>
        <w:t>Sredstva za financiranje decentraliziranih funkcija</w:t>
      </w:r>
    </w:p>
    <w:p w14:paraId="23BC4AEC" w14:textId="77777777" w:rsidR="00C4145C" w:rsidRPr="000D6C04" w:rsidRDefault="00C4145C" w:rsidP="00C4145C">
      <w:pPr>
        <w:pStyle w:val="BodyText"/>
        <w:ind w:left="1070"/>
        <w:jc w:val="both"/>
        <w:rPr>
          <w:b/>
          <w:szCs w:val="24"/>
          <w:lang w:val="en-AU"/>
        </w:rPr>
      </w:pPr>
    </w:p>
    <w:p w14:paraId="0992FA1B" w14:textId="77777777" w:rsidR="00514400" w:rsidRPr="000D6C04" w:rsidRDefault="00514400" w:rsidP="00C4145C">
      <w:pPr>
        <w:autoSpaceDE w:val="0"/>
        <w:autoSpaceDN w:val="0"/>
        <w:adjustRightInd w:val="0"/>
        <w:jc w:val="center"/>
        <w:rPr>
          <w:b/>
          <w:sz w:val="24"/>
          <w:szCs w:val="24"/>
          <w:lang w:val="hr-HR"/>
        </w:rPr>
      </w:pPr>
      <w:r w:rsidRPr="000D6C04">
        <w:rPr>
          <w:b/>
          <w:sz w:val="24"/>
          <w:szCs w:val="24"/>
          <w:lang w:val="hr-HR"/>
        </w:rPr>
        <w:t>Č</w:t>
      </w:r>
      <w:r w:rsidR="001B762B">
        <w:rPr>
          <w:b/>
          <w:sz w:val="24"/>
          <w:szCs w:val="24"/>
          <w:lang w:val="hr-HR"/>
        </w:rPr>
        <w:t>lanak 30</w:t>
      </w:r>
      <w:r w:rsidRPr="000D6C04">
        <w:rPr>
          <w:b/>
          <w:sz w:val="24"/>
          <w:szCs w:val="24"/>
          <w:lang w:val="hr-HR"/>
        </w:rPr>
        <w:t>.</w:t>
      </w:r>
    </w:p>
    <w:p w14:paraId="6691A464" w14:textId="77777777" w:rsidR="00C4145C" w:rsidRPr="000D6C04" w:rsidRDefault="00C4145C" w:rsidP="00C4145C">
      <w:pPr>
        <w:autoSpaceDE w:val="0"/>
        <w:autoSpaceDN w:val="0"/>
        <w:adjustRightInd w:val="0"/>
        <w:jc w:val="center"/>
        <w:rPr>
          <w:b/>
          <w:sz w:val="24"/>
          <w:szCs w:val="24"/>
          <w:lang w:val="hr-HR"/>
        </w:rPr>
      </w:pPr>
    </w:p>
    <w:p w14:paraId="7C5C6E36" w14:textId="621BCE3F"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decentralizirane funkcije osnovnog i srednjeg</w:t>
      </w:r>
      <w:r w:rsidR="00C4145C" w:rsidRPr="000D6C04">
        <w:rPr>
          <w:sz w:val="24"/>
          <w:szCs w:val="24"/>
          <w:lang w:val="hr-HR"/>
        </w:rPr>
        <w:t xml:space="preserve"> </w:t>
      </w:r>
      <w:r w:rsidRPr="000D6C04">
        <w:rPr>
          <w:sz w:val="24"/>
          <w:szCs w:val="24"/>
          <w:lang w:val="hr-HR"/>
        </w:rPr>
        <w:t xml:space="preserve">školstva utvrđuju se Odlukom o kriterijima, mjerilima i načinu financiranja </w:t>
      </w:r>
      <w:r w:rsidR="0071661E" w:rsidRPr="000D6C04">
        <w:rPr>
          <w:sz w:val="24"/>
          <w:szCs w:val="24"/>
          <w:lang w:val="hr-HR"/>
        </w:rPr>
        <w:t>de</w:t>
      </w:r>
      <w:r w:rsidRPr="000D6C04">
        <w:rPr>
          <w:sz w:val="24"/>
          <w:szCs w:val="24"/>
          <w:lang w:val="hr-HR"/>
        </w:rPr>
        <w:t>centraliziranih funkcija</w:t>
      </w:r>
      <w:r w:rsidR="00C4145C" w:rsidRPr="000D6C04">
        <w:rPr>
          <w:sz w:val="24"/>
          <w:szCs w:val="24"/>
          <w:lang w:val="hr-HR"/>
        </w:rPr>
        <w:t xml:space="preserve"> </w:t>
      </w:r>
      <w:r w:rsidRPr="000D6C04">
        <w:rPr>
          <w:sz w:val="24"/>
          <w:szCs w:val="24"/>
          <w:lang w:val="hr-HR"/>
        </w:rPr>
        <w:t xml:space="preserve">osnovnog školstva na 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 Odlukom o kriterijima,</w:t>
      </w:r>
      <w:r w:rsidR="00C4145C" w:rsidRPr="000D6C04">
        <w:rPr>
          <w:sz w:val="24"/>
          <w:szCs w:val="24"/>
          <w:lang w:val="hr-HR"/>
        </w:rPr>
        <w:t xml:space="preserve"> </w:t>
      </w:r>
      <w:r w:rsidRPr="000D6C04">
        <w:rPr>
          <w:sz w:val="24"/>
          <w:szCs w:val="24"/>
          <w:lang w:val="hr-HR"/>
        </w:rPr>
        <w:t>mjerilima i načinu financiranja decentraliziranih funkcija srednjih škola i učeničkih domova na</w:t>
      </w:r>
      <w:r w:rsidR="00C4145C" w:rsidRPr="000D6C04">
        <w:rPr>
          <w:sz w:val="24"/>
          <w:szCs w:val="24"/>
          <w:lang w:val="hr-HR"/>
        </w:rPr>
        <w:t xml:space="preserve"> </w:t>
      </w:r>
      <w:r w:rsidRPr="000D6C04">
        <w:rPr>
          <w:sz w:val="24"/>
          <w:szCs w:val="24"/>
          <w:lang w:val="hr-HR"/>
        </w:rPr>
        <w:t xml:space="preserve">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 te Planom rashoda za nabavu proizvedene</w:t>
      </w:r>
      <w:r w:rsidR="0071661E" w:rsidRPr="000D6C04">
        <w:rPr>
          <w:sz w:val="24"/>
          <w:szCs w:val="24"/>
          <w:lang w:val="hr-HR"/>
        </w:rPr>
        <w:t xml:space="preserve"> </w:t>
      </w:r>
      <w:r w:rsidRPr="000D6C04">
        <w:rPr>
          <w:sz w:val="24"/>
          <w:szCs w:val="24"/>
          <w:lang w:val="hr-HR"/>
        </w:rPr>
        <w:t xml:space="preserve">dugotrajne imovine i dodatna </w:t>
      </w:r>
      <w:r w:rsidR="00C4145C" w:rsidRPr="000D6C04">
        <w:rPr>
          <w:sz w:val="24"/>
          <w:szCs w:val="24"/>
          <w:lang w:val="hr-HR"/>
        </w:rPr>
        <w:t xml:space="preserve"> </w:t>
      </w:r>
      <w:r w:rsidRPr="000D6C04">
        <w:rPr>
          <w:sz w:val="24"/>
          <w:szCs w:val="24"/>
          <w:lang w:val="hr-HR"/>
        </w:rPr>
        <w:t xml:space="preserve">ulaganja na nefinancijskoj imovini u školstvu </w:t>
      </w:r>
      <w:r w:rsidR="00C4145C" w:rsidRPr="000D6C04">
        <w:rPr>
          <w:sz w:val="24"/>
          <w:szCs w:val="24"/>
          <w:lang w:val="hr-HR"/>
        </w:rPr>
        <w:t xml:space="preserve">Brodsko-posavske </w:t>
      </w:r>
      <w:r w:rsidRPr="000D6C04">
        <w:rPr>
          <w:sz w:val="24"/>
          <w:szCs w:val="24"/>
          <w:lang w:val="hr-HR"/>
        </w:rPr>
        <w:t>ž</w:t>
      </w:r>
      <w:r w:rsidR="00C4145C"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 i Planom rashoda za materijal, dijelove i usluge tekućeg i investicijskog</w:t>
      </w:r>
      <w:r w:rsidR="00C4145C" w:rsidRPr="000D6C04">
        <w:rPr>
          <w:sz w:val="24"/>
          <w:szCs w:val="24"/>
          <w:lang w:val="hr-HR"/>
        </w:rPr>
        <w:t xml:space="preserve"> </w:t>
      </w:r>
      <w:r w:rsidRPr="000D6C04">
        <w:rPr>
          <w:sz w:val="24"/>
          <w:szCs w:val="24"/>
          <w:lang w:val="hr-HR"/>
        </w:rPr>
        <w:t xml:space="preserve">održavanja školskih objekata u </w:t>
      </w:r>
      <w:r w:rsidR="00C4145C" w:rsidRPr="000D6C04">
        <w:rPr>
          <w:sz w:val="24"/>
          <w:szCs w:val="24"/>
          <w:lang w:val="hr-HR"/>
        </w:rPr>
        <w:t>Brodsko-posavskoj</w:t>
      </w:r>
      <w:r w:rsidRPr="000D6C04">
        <w:rPr>
          <w:sz w:val="24"/>
          <w:szCs w:val="24"/>
          <w:lang w:val="hr-HR"/>
        </w:rPr>
        <w:t xml:space="preserve"> ž</w:t>
      </w:r>
      <w:r w:rsidR="00C4145C" w:rsidRPr="000D6C04">
        <w:rPr>
          <w:sz w:val="24"/>
          <w:szCs w:val="24"/>
          <w:lang w:val="hr-HR"/>
        </w:rPr>
        <w:t>upaniji u 20</w:t>
      </w:r>
      <w:r w:rsidR="004C5304">
        <w:rPr>
          <w:sz w:val="24"/>
          <w:szCs w:val="24"/>
          <w:lang w:val="hr-HR"/>
        </w:rPr>
        <w:t>2</w:t>
      </w:r>
      <w:r w:rsidR="00E06B9D">
        <w:rPr>
          <w:sz w:val="24"/>
          <w:szCs w:val="24"/>
          <w:lang w:val="hr-HR"/>
        </w:rPr>
        <w:t>1</w:t>
      </w:r>
      <w:r w:rsidRPr="000D6C04">
        <w:rPr>
          <w:sz w:val="24"/>
          <w:szCs w:val="24"/>
          <w:lang w:val="hr-HR"/>
        </w:rPr>
        <w:t>. godini.</w:t>
      </w:r>
    </w:p>
    <w:p w14:paraId="00FCFE50" w14:textId="77777777" w:rsidR="00C4145C" w:rsidRPr="000D6C04" w:rsidRDefault="00C4145C" w:rsidP="00C4145C">
      <w:pPr>
        <w:autoSpaceDE w:val="0"/>
        <w:autoSpaceDN w:val="0"/>
        <w:adjustRightInd w:val="0"/>
        <w:jc w:val="center"/>
        <w:rPr>
          <w:b/>
          <w:sz w:val="24"/>
          <w:szCs w:val="24"/>
          <w:lang w:val="hr-HR"/>
        </w:rPr>
      </w:pPr>
    </w:p>
    <w:p w14:paraId="04B4FDBC" w14:textId="77777777" w:rsidR="00514400" w:rsidRPr="000D6C04" w:rsidRDefault="00514400" w:rsidP="00C4145C">
      <w:pPr>
        <w:autoSpaceDE w:val="0"/>
        <w:autoSpaceDN w:val="0"/>
        <w:adjustRightInd w:val="0"/>
        <w:jc w:val="center"/>
        <w:rPr>
          <w:b/>
          <w:sz w:val="24"/>
          <w:szCs w:val="24"/>
          <w:lang w:val="hr-HR"/>
        </w:rPr>
      </w:pPr>
      <w:r w:rsidRPr="000D6C04">
        <w:rPr>
          <w:b/>
          <w:sz w:val="24"/>
          <w:szCs w:val="24"/>
          <w:lang w:val="hr-HR"/>
        </w:rPr>
        <w:t xml:space="preserve">Članak </w:t>
      </w:r>
      <w:r w:rsidR="001B762B">
        <w:rPr>
          <w:b/>
          <w:sz w:val="24"/>
          <w:szCs w:val="24"/>
          <w:lang w:val="hr-HR"/>
        </w:rPr>
        <w:t>31</w:t>
      </w:r>
      <w:r w:rsidRPr="000D6C04">
        <w:rPr>
          <w:b/>
          <w:sz w:val="24"/>
          <w:szCs w:val="24"/>
          <w:lang w:val="hr-HR"/>
        </w:rPr>
        <w:t>.</w:t>
      </w:r>
    </w:p>
    <w:p w14:paraId="2E76D164" w14:textId="77777777" w:rsidR="00C4145C" w:rsidRPr="000D6C04" w:rsidRDefault="00C4145C" w:rsidP="00C4145C">
      <w:pPr>
        <w:autoSpaceDE w:val="0"/>
        <w:autoSpaceDN w:val="0"/>
        <w:adjustRightInd w:val="0"/>
        <w:jc w:val="center"/>
        <w:rPr>
          <w:b/>
          <w:sz w:val="24"/>
          <w:szCs w:val="24"/>
          <w:lang w:val="hr-HR"/>
        </w:rPr>
      </w:pPr>
    </w:p>
    <w:p w14:paraId="1F4BC23A" w14:textId="71FE92F9"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w:t>
      </w:r>
      <w:r w:rsidR="00C4145C" w:rsidRPr="000D6C04">
        <w:rPr>
          <w:sz w:val="24"/>
          <w:szCs w:val="24"/>
          <w:lang w:val="hr-HR"/>
        </w:rPr>
        <w:t>irane funkcije zdravstva za 20</w:t>
      </w:r>
      <w:r w:rsidR="004C5304">
        <w:rPr>
          <w:sz w:val="24"/>
          <w:szCs w:val="24"/>
          <w:lang w:val="hr-HR"/>
        </w:rPr>
        <w:t>2</w:t>
      </w:r>
      <w:r w:rsidR="00E06B9D">
        <w:rPr>
          <w:sz w:val="24"/>
          <w:szCs w:val="24"/>
          <w:lang w:val="hr-HR"/>
        </w:rPr>
        <w:t>1</w:t>
      </w:r>
      <w:r w:rsidRPr="000D6C04">
        <w:rPr>
          <w:sz w:val="24"/>
          <w:szCs w:val="24"/>
          <w:lang w:val="hr-HR"/>
        </w:rPr>
        <w:t xml:space="preserve">. </w:t>
      </w:r>
      <w:r w:rsidR="00B01387" w:rsidRPr="000D6C04">
        <w:rPr>
          <w:sz w:val="24"/>
          <w:szCs w:val="24"/>
          <w:lang w:val="hr-HR"/>
        </w:rPr>
        <w:t>g</w:t>
      </w:r>
      <w:r w:rsidRPr="000D6C04">
        <w:rPr>
          <w:sz w:val="24"/>
          <w:szCs w:val="24"/>
          <w:lang w:val="hr-HR"/>
        </w:rPr>
        <w:t>odinu</w:t>
      </w:r>
      <w:r w:rsidR="00C4145C" w:rsidRPr="000D6C04">
        <w:rPr>
          <w:sz w:val="24"/>
          <w:szCs w:val="24"/>
          <w:lang w:val="hr-HR"/>
        </w:rPr>
        <w:t xml:space="preserve"> </w:t>
      </w:r>
      <w:r w:rsidRPr="000D6C04">
        <w:rPr>
          <w:sz w:val="24"/>
          <w:szCs w:val="24"/>
          <w:lang w:val="hr-HR"/>
        </w:rPr>
        <w:t>utvrđuju se Odlukom o kriterijima, mjerilima, načinu financiranja i rasporedu sredstava zdravstvenim</w:t>
      </w:r>
      <w:r w:rsidR="00C4145C" w:rsidRPr="000D6C04">
        <w:rPr>
          <w:sz w:val="24"/>
          <w:szCs w:val="24"/>
          <w:lang w:val="hr-HR"/>
        </w:rPr>
        <w:t xml:space="preserve"> </w:t>
      </w:r>
      <w:r w:rsidRPr="000D6C04">
        <w:rPr>
          <w:sz w:val="24"/>
          <w:szCs w:val="24"/>
          <w:lang w:val="hr-HR"/>
        </w:rPr>
        <w:t xml:space="preserve">ustanovama čiji je osnivač </w:t>
      </w:r>
      <w:r w:rsidR="00C4145C" w:rsidRPr="000D6C04">
        <w:rPr>
          <w:sz w:val="24"/>
          <w:szCs w:val="24"/>
          <w:lang w:val="hr-HR"/>
        </w:rPr>
        <w:t>Brodsko-posavska</w:t>
      </w:r>
      <w:r w:rsidRPr="000D6C04">
        <w:rPr>
          <w:sz w:val="24"/>
          <w:szCs w:val="24"/>
          <w:lang w:val="hr-HR"/>
        </w:rPr>
        <w:t xml:space="preserve"> ž</w:t>
      </w:r>
      <w:r w:rsidR="00C4145C" w:rsidRPr="000D6C04">
        <w:rPr>
          <w:sz w:val="24"/>
          <w:szCs w:val="24"/>
          <w:lang w:val="hr-HR"/>
        </w:rPr>
        <w:t>upanija u 20</w:t>
      </w:r>
      <w:r w:rsidR="004C5304">
        <w:rPr>
          <w:sz w:val="24"/>
          <w:szCs w:val="24"/>
          <w:lang w:val="hr-HR"/>
        </w:rPr>
        <w:t>2</w:t>
      </w:r>
      <w:r w:rsidR="00E06B9D">
        <w:rPr>
          <w:sz w:val="24"/>
          <w:szCs w:val="24"/>
          <w:lang w:val="hr-HR"/>
        </w:rPr>
        <w:t>1</w:t>
      </w:r>
      <w:r w:rsidRPr="000D6C04">
        <w:rPr>
          <w:sz w:val="24"/>
          <w:szCs w:val="24"/>
          <w:lang w:val="hr-HR"/>
        </w:rPr>
        <w:t>. godini.</w:t>
      </w:r>
    </w:p>
    <w:p w14:paraId="3866FDE8" w14:textId="77777777" w:rsidR="00514400" w:rsidRPr="000D6C04" w:rsidRDefault="00514400" w:rsidP="00C4145C">
      <w:pPr>
        <w:autoSpaceDE w:val="0"/>
        <w:autoSpaceDN w:val="0"/>
        <w:adjustRightInd w:val="0"/>
        <w:jc w:val="both"/>
        <w:rPr>
          <w:sz w:val="24"/>
          <w:szCs w:val="24"/>
          <w:lang w:val="hr-HR"/>
        </w:rPr>
      </w:pPr>
    </w:p>
    <w:p w14:paraId="62276C68" w14:textId="7A6A3BE7"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decentralizirano financiranje domova za starije i</w:t>
      </w:r>
      <w:r w:rsidR="00C4145C" w:rsidRPr="000D6C04">
        <w:rPr>
          <w:sz w:val="24"/>
          <w:szCs w:val="24"/>
          <w:lang w:val="hr-HR"/>
        </w:rPr>
        <w:t xml:space="preserve"> </w:t>
      </w:r>
      <w:r w:rsidRPr="000D6C04">
        <w:rPr>
          <w:sz w:val="24"/>
          <w:szCs w:val="24"/>
          <w:lang w:val="hr-HR"/>
        </w:rPr>
        <w:t>nemoć</w:t>
      </w:r>
      <w:r w:rsidR="00C4145C" w:rsidRPr="000D6C04">
        <w:rPr>
          <w:sz w:val="24"/>
          <w:szCs w:val="24"/>
          <w:lang w:val="hr-HR"/>
        </w:rPr>
        <w:t>ne osobe u 20</w:t>
      </w:r>
      <w:r w:rsidR="004C5304">
        <w:rPr>
          <w:sz w:val="24"/>
          <w:szCs w:val="24"/>
          <w:lang w:val="hr-HR"/>
        </w:rPr>
        <w:t>2</w:t>
      </w:r>
      <w:r w:rsidR="00E06B9D">
        <w:rPr>
          <w:sz w:val="24"/>
          <w:szCs w:val="24"/>
          <w:lang w:val="hr-HR"/>
        </w:rPr>
        <w:t>1</w:t>
      </w:r>
      <w:r w:rsidRPr="000D6C04">
        <w:rPr>
          <w:sz w:val="24"/>
          <w:szCs w:val="24"/>
          <w:lang w:val="hr-HR"/>
        </w:rPr>
        <w:t>. godini utvrđuju se Odlukom o kriterijima, mjerilima i načinu financiranja</w:t>
      </w:r>
      <w:r w:rsidR="00C4145C" w:rsidRPr="000D6C04">
        <w:rPr>
          <w:sz w:val="24"/>
          <w:szCs w:val="24"/>
          <w:lang w:val="hr-HR"/>
        </w:rPr>
        <w:t xml:space="preserve"> </w:t>
      </w:r>
      <w:r w:rsidRPr="000D6C04">
        <w:rPr>
          <w:sz w:val="24"/>
          <w:szCs w:val="24"/>
          <w:lang w:val="hr-HR"/>
        </w:rPr>
        <w:t xml:space="preserve">domova za starije i nemoćne osobe čiji je osnivač </w:t>
      </w:r>
      <w:r w:rsidR="00C4145C" w:rsidRPr="000D6C04">
        <w:rPr>
          <w:sz w:val="24"/>
          <w:szCs w:val="24"/>
          <w:lang w:val="hr-HR"/>
        </w:rPr>
        <w:t>Brodsko-posavska</w:t>
      </w:r>
      <w:r w:rsidRPr="000D6C04">
        <w:rPr>
          <w:sz w:val="24"/>
          <w:szCs w:val="24"/>
          <w:lang w:val="hr-HR"/>
        </w:rPr>
        <w:t xml:space="preserve"> ž</w:t>
      </w:r>
      <w:r w:rsidR="00C4145C" w:rsidRPr="000D6C04">
        <w:rPr>
          <w:sz w:val="24"/>
          <w:szCs w:val="24"/>
          <w:lang w:val="hr-HR"/>
        </w:rPr>
        <w:t>upanija u 20</w:t>
      </w:r>
      <w:r w:rsidR="004C5304">
        <w:rPr>
          <w:sz w:val="24"/>
          <w:szCs w:val="24"/>
          <w:lang w:val="hr-HR"/>
        </w:rPr>
        <w:t>2</w:t>
      </w:r>
      <w:r w:rsidR="00E06B9D">
        <w:rPr>
          <w:sz w:val="24"/>
          <w:szCs w:val="24"/>
          <w:lang w:val="hr-HR"/>
        </w:rPr>
        <w:t>1</w:t>
      </w:r>
      <w:r w:rsidRPr="000D6C04">
        <w:rPr>
          <w:sz w:val="24"/>
          <w:szCs w:val="24"/>
          <w:lang w:val="hr-HR"/>
        </w:rPr>
        <w:t>. godini.</w:t>
      </w:r>
    </w:p>
    <w:p w14:paraId="1D76C014" w14:textId="51FD2C44"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decentralizirane funkcije centara za socijalnu skrb u</w:t>
      </w:r>
      <w:r w:rsidR="00C4145C" w:rsidRPr="000D6C04">
        <w:rPr>
          <w:sz w:val="24"/>
          <w:szCs w:val="24"/>
          <w:lang w:val="hr-HR"/>
        </w:rPr>
        <w:t xml:space="preserve"> </w:t>
      </w:r>
      <w:r w:rsidRPr="000D6C04">
        <w:rPr>
          <w:sz w:val="24"/>
          <w:szCs w:val="24"/>
          <w:lang w:val="hr-HR"/>
        </w:rPr>
        <w:t>20</w:t>
      </w:r>
      <w:r w:rsidR="004C5304">
        <w:rPr>
          <w:sz w:val="24"/>
          <w:szCs w:val="24"/>
          <w:lang w:val="hr-HR"/>
        </w:rPr>
        <w:t>2</w:t>
      </w:r>
      <w:r w:rsidR="00E06B9D">
        <w:rPr>
          <w:sz w:val="24"/>
          <w:szCs w:val="24"/>
          <w:lang w:val="hr-HR"/>
        </w:rPr>
        <w:t>1</w:t>
      </w:r>
      <w:r w:rsidRPr="000D6C04">
        <w:rPr>
          <w:sz w:val="24"/>
          <w:szCs w:val="24"/>
          <w:lang w:val="hr-HR"/>
        </w:rPr>
        <w:t>. godini utvrđuju se Odlukom o kriterijima, mjerilima i načinu financiranja centara za socijalnu</w:t>
      </w:r>
      <w:r w:rsidR="00C4145C" w:rsidRPr="000D6C04">
        <w:rPr>
          <w:sz w:val="24"/>
          <w:szCs w:val="24"/>
          <w:lang w:val="hr-HR"/>
        </w:rPr>
        <w:t xml:space="preserve"> </w:t>
      </w:r>
      <w:r w:rsidRPr="000D6C04">
        <w:rPr>
          <w:sz w:val="24"/>
          <w:szCs w:val="24"/>
          <w:lang w:val="hr-HR"/>
        </w:rPr>
        <w:t xml:space="preserve">skrb na 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w:t>
      </w:r>
    </w:p>
    <w:p w14:paraId="6FB38120" w14:textId="617F0CAF" w:rsidR="00514400" w:rsidRPr="000D6C04" w:rsidRDefault="00514400" w:rsidP="008264FF">
      <w:pPr>
        <w:autoSpaceDE w:val="0"/>
        <w:autoSpaceDN w:val="0"/>
        <w:adjustRightInd w:val="0"/>
        <w:ind w:firstLine="720"/>
        <w:jc w:val="both"/>
        <w:rPr>
          <w:sz w:val="24"/>
          <w:szCs w:val="24"/>
          <w:lang w:val="hr-HR"/>
        </w:rPr>
      </w:pPr>
      <w:r w:rsidRPr="000D6C04">
        <w:rPr>
          <w:sz w:val="24"/>
          <w:szCs w:val="24"/>
          <w:lang w:val="hr-HR"/>
        </w:rPr>
        <w:t>Raspored i način korištenja sredstava za podmirenje troškova stanovanja korisnicima koji se</w:t>
      </w:r>
      <w:r w:rsidR="0071661E" w:rsidRPr="000D6C04">
        <w:rPr>
          <w:sz w:val="24"/>
          <w:szCs w:val="24"/>
          <w:lang w:val="hr-HR"/>
        </w:rPr>
        <w:t xml:space="preserve"> </w:t>
      </w:r>
      <w:r w:rsidRPr="000D6C04">
        <w:rPr>
          <w:sz w:val="24"/>
          <w:szCs w:val="24"/>
          <w:lang w:val="hr-HR"/>
        </w:rPr>
        <w:t xml:space="preserve">griju na drva na području </w:t>
      </w:r>
      <w:r w:rsidR="00C4145C" w:rsidRPr="000D6C04">
        <w:rPr>
          <w:sz w:val="24"/>
          <w:szCs w:val="24"/>
          <w:lang w:val="hr-HR"/>
        </w:rPr>
        <w:t>Brodsko-posavske</w:t>
      </w:r>
      <w:r w:rsidRPr="000D6C04">
        <w:rPr>
          <w:sz w:val="24"/>
          <w:szCs w:val="24"/>
          <w:lang w:val="hr-HR"/>
        </w:rPr>
        <w:t xml:space="preserve"> ž</w:t>
      </w:r>
      <w:r w:rsidR="00C823E0"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 utvrđuju se temeljem Odluke o</w:t>
      </w:r>
      <w:r w:rsidR="00C823E0" w:rsidRPr="000D6C04">
        <w:rPr>
          <w:sz w:val="24"/>
          <w:szCs w:val="24"/>
          <w:lang w:val="hr-HR"/>
        </w:rPr>
        <w:t xml:space="preserve"> </w:t>
      </w:r>
      <w:r w:rsidRPr="000D6C04">
        <w:rPr>
          <w:sz w:val="24"/>
          <w:szCs w:val="24"/>
          <w:lang w:val="hr-HR"/>
        </w:rPr>
        <w:t xml:space="preserve">financiranju troškova ogrjeva na području </w:t>
      </w:r>
      <w:r w:rsidR="00C823E0" w:rsidRPr="000D6C04">
        <w:rPr>
          <w:sz w:val="24"/>
          <w:szCs w:val="24"/>
          <w:lang w:val="hr-HR"/>
        </w:rPr>
        <w:t>Brodsko-posavske</w:t>
      </w:r>
      <w:r w:rsidRPr="000D6C04">
        <w:rPr>
          <w:sz w:val="24"/>
          <w:szCs w:val="24"/>
          <w:lang w:val="hr-HR"/>
        </w:rPr>
        <w:t xml:space="preserve"> ž</w:t>
      </w:r>
      <w:r w:rsidR="00C823E0" w:rsidRPr="000D6C04">
        <w:rPr>
          <w:sz w:val="24"/>
          <w:szCs w:val="24"/>
          <w:lang w:val="hr-HR"/>
        </w:rPr>
        <w:t>upanije u 20</w:t>
      </w:r>
      <w:r w:rsidR="004C5304">
        <w:rPr>
          <w:sz w:val="24"/>
          <w:szCs w:val="24"/>
          <w:lang w:val="hr-HR"/>
        </w:rPr>
        <w:t>2</w:t>
      </w:r>
      <w:r w:rsidR="00E06B9D">
        <w:rPr>
          <w:sz w:val="24"/>
          <w:szCs w:val="24"/>
          <w:lang w:val="hr-HR"/>
        </w:rPr>
        <w:t>1</w:t>
      </w:r>
      <w:r w:rsidRPr="000D6C04">
        <w:rPr>
          <w:sz w:val="24"/>
          <w:szCs w:val="24"/>
          <w:lang w:val="hr-HR"/>
        </w:rPr>
        <w:t>. godini.</w:t>
      </w:r>
    </w:p>
    <w:p w14:paraId="546D9BDD" w14:textId="77777777" w:rsidR="00B01387" w:rsidRPr="000D6C04" w:rsidRDefault="00B01387" w:rsidP="00B01387">
      <w:pPr>
        <w:ind w:firstLine="720"/>
        <w:jc w:val="both"/>
        <w:rPr>
          <w:sz w:val="24"/>
          <w:szCs w:val="24"/>
        </w:rPr>
      </w:pPr>
      <w:r w:rsidRPr="000D6C04">
        <w:rPr>
          <w:sz w:val="24"/>
          <w:szCs w:val="24"/>
        </w:rPr>
        <w:t>Odluku o rasporedu financijskih sredstava za decentralizirane funkcije donosi nadležno tijelo utvrđeno zakonom ili posebnim propisom.</w:t>
      </w:r>
    </w:p>
    <w:p w14:paraId="0C015537" w14:textId="77777777" w:rsidR="00B01387" w:rsidRPr="000D6C04" w:rsidRDefault="00B01387" w:rsidP="008264FF">
      <w:pPr>
        <w:autoSpaceDE w:val="0"/>
        <w:autoSpaceDN w:val="0"/>
        <w:adjustRightInd w:val="0"/>
        <w:ind w:firstLine="720"/>
        <w:jc w:val="both"/>
        <w:rPr>
          <w:sz w:val="24"/>
          <w:szCs w:val="24"/>
          <w:lang w:val="hr-HR"/>
        </w:rPr>
      </w:pPr>
    </w:p>
    <w:p w14:paraId="2A2ECFFC" w14:textId="77777777" w:rsidR="00BC3762" w:rsidRPr="000D6C04" w:rsidRDefault="004D446A" w:rsidP="00801B68">
      <w:pPr>
        <w:jc w:val="both"/>
        <w:rPr>
          <w:b/>
          <w:sz w:val="24"/>
          <w:szCs w:val="24"/>
          <w:lang w:val="hr-HR"/>
        </w:rPr>
      </w:pPr>
      <w:r w:rsidRPr="000D6C04">
        <w:rPr>
          <w:b/>
          <w:sz w:val="24"/>
          <w:szCs w:val="24"/>
          <w:lang w:val="hr-HR"/>
        </w:rPr>
        <w:t>III</w:t>
      </w:r>
      <w:r w:rsidR="008264FF" w:rsidRPr="000D6C04">
        <w:rPr>
          <w:b/>
          <w:sz w:val="24"/>
          <w:szCs w:val="24"/>
          <w:lang w:val="hr-HR"/>
        </w:rPr>
        <w:t>.</w:t>
      </w:r>
      <w:r w:rsidRPr="000D6C04">
        <w:rPr>
          <w:b/>
          <w:sz w:val="24"/>
          <w:szCs w:val="24"/>
          <w:lang w:val="hr-HR"/>
        </w:rPr>
        <w:t xml:space="preserve">   ODGODA PLAĆANJA</w:t>
      </w:r>
      <w:r w:rsidR="00BC3762" w:rsidRPr="000D6C04">
        <w:rPr>
          <w:b/>
          <w:sz w:val="24"/>
          <w:szCs w:val="24"/>
          <w:lang w:val="hr-HR"/>
        </w:rPr>
        <w:t xml:space="preserve">, OBROČNA OTPLATA DUGA TE PRODAJA, </w:t>
      </w:r>
    </w:p>
    <w:p w14:paraId="60EDC871" w14:textId="77777777" w:rsidR="004D446A" w:rsidRPr="000D6C04" w:rsidRDefault="00BC3762" w:rsidP="00801B68">
      <w:pPr>
        <w:jc w:val="both"/>
        <w:rPr>
          <w:b/>
          <w:sz w:val="24"/>
          <w:szCs w:val="24"/>
          <w:lang w:val="hr-HR"/>
        </w:rPr>
      </w:pPr>
      <w:r w:rsidRPr="000D6C04">
        <w:rPr>
          <w:b/>
          <w:sz w:val="24"/>
          <w:szCs w:val="24"/>
          <w:lang w:val="hr-HR"/>
        </w:rPr>
        <w:t xml:space="preserve">       OTPIS ILI DJELOMIČAN OTPIS POTRAŽIVANJA</w:t>
      </w:r>
    </w:p>
    <w:p w14:paraId="1D2F8559" w14:textId="77777777" w:rsidR="00BC3762" w:rsidRPr="000D6C04" w:rsidRDefault="00BC3762" w:rsidP="00801B68">
      <w:pPr>
        <w:jc w:val="both"/>
        <w:rPr>
          <w:b/>
          <w:sz w:val="24"/>
          <w:szCs w:val="24"/>
          <w:lang w:val="hr-HR"/>
        </w:rPr>
      </w:pPr>
    </w:p>
    <w:p w14:paraId="431B6932" w14:textId="77777777" w:rsidR="00BC3762" w:rsidRPr="000D6C04" w:rsidRDefault="001B762B" w:rsidP="008264FF">
      <w:pPr>
        <w:pStyle w:val="BodyText"/>
        <w:jc w:val="center"/>
        <w:rPr>
          <w:b/>
          <w:szCs w:val="24"/>
          <w:lang w:val="en-AU"/>
        </w:rPr>
      </w:pPr>
      <w:r>
        <w:rPr>
          <w:b/>
          <w:szCs w:val="24"/>
          <w:lang w:val="en-AU"/>
        </w:rPr>
        <w:t>Članak 32</w:t>
      </w:r>
      <w:r w:rsidR="00BC3762" w:rsidRPr="000D6C04">
        <w:rPr>
          <w:b/>
          <w:szCs w:val="24"/>
          <w:lang w:val="en-AU"/>
        </w:rPr>
        <w:t>.</w:t>
      </w:r>
    </w:p>
    <w:p w14:paraId="0D9F700B" w14:textId="77777777" w:rsidR="000C1097" w:rsidRPr="000D6C04" w:rsidRDefault="000C1097" w:rsidP="00801B68">
      <w:pPr>
        <w:pStyle w:val="BodyText"/>
        <w:jc w:val="both"/>
        <w:rPr>
          <w:b/>
          <w:szCs w:val="24"/>
          <w:lang w:val="en-AU"/>
        </w:rPr>
      </w:pPr>
    </w:p>
    <w:p w14:paraId="389A1769" w14:textId="77777777" w:rsidR="000C1097" w:rsidRPr="000D6C04" w:rsidRDefault="000C1097" w:rsidP="00801B68">
      <w:pPr>
        <w:pStyle w:val="BodyText"/>
        <w:jc w:val="both"/>
        <w:rPr>
          <w:color w:val="231E1F"/>
          <w:szCs w:val="24"/>
        </w:rPr>
      </w:pPr>
      <w:r w:rsidRPr="000D6C04">
        <w:rPr>
          <w:szCs w:val="24"/>
          <w:lang w:val="en-AU"/>
        </w:rPr>
        <w:t xml:space="preserve">  </w:t>
      </w:r>
      <w:r w:rsidRPr="000D6C04">
        <w:rPr>
          <w:szCs w:val="24"/>
          <w:lang w:val="en-AU"/>
        </w:rPr>
        <w:tab/>
        <w:t xml:space="preserve">Odgoda plaćanja, obročna otplata duga, otpis ili djelomičan otpis potraživanja, te prodaja potraživanja reguliraju se </w:t>
      </w:r>
      <w:r w:rsidRPr="000D6C04">
        <w:rPr>
          <w:color w:val="231E1F"/>
          <w:szCs w:val="24"/>
        </w:rPr>
        <w:t>s</w:t>
      </w:r>
      <w:r w:rsidR="00150454" w:rsidRPr="000D6C04">
        <w:rPr>
          <w:color w:val="231E1F"/>
          <w:szCs w:val="24"/>
        </w:rPr>
        <w:t>ukladno</w:t>
      </w:r>
      <w:r w:rsidR="00150454" w:rsidRPr="000D6C04">
        <w:rPr>
          <w:color w:val="231E1F"/>
          <w:spacing w:val="12"/>
          <w:szCs w:val="24"/>
        </w:rPr>
        <w:t xml:space="preserve"> </w:t>
      </w:r>
      <w:r w:rsidR="00150454" w:rsidRPr="000D6C04">
        <w:rPr>
          <w:color w:val="231E1F"/>
          <w:spacing w:val="-2"/>
          <w:szCs w:val="24"/>
        </w:rPr>
        <w:t>U</w:t>
      </w:r>
      <w:r w:rsidR="00150454" w:rsidRPr="000D6C04">
        <w:rPr>
          <w:color w:val="231E1F"/>
          <w:szCs w:val="24"/>
        </w:rPr>
        <w:t>redbi</w:t>
      </w:r>
      <w:r w:rsidR="00150454" w:rsidRPr="000D6C04">
        <w:rPr>
          <w:color w:val="231E1F"/>
          <w:spacing w:val="15"/>
          <w:szCs w:val="24"/>
        </w:rPr>
        <w:t xml:space="preserve"> </w:t>
      </w:r>
      <w:r w:rsidR="00150454" w:rsidRPr="000D6C04">
        <w:rPr>
          <w:color w:val="231E1F"/>
          <w:szCs w:val="24"/>
        </w:rPr>
        <w:t>o</w:t>
      </w:r>
      <w:r w:rsidR="00150454" w:rsidRPr="000D6C04">
        <w:rPr>
          <w:color w:val="231E1F"/>
          <w:spacing w:val="19"/>
          <w:szCs w:val="24"/>
        </w:rPr>
        <w:t xml:space="preserve"> </w:t>
      </w:r>
      <w:r w:rsidR="00150454" w:rsidRPr="000D6C04">
        <w:rPr>
          <w:color w:val="231E1F"/>
          <w:szCs w:val="24"/>
        </w:rPr>
        <w:t>kriterijima,</w:t>
      </w:r>
      <w:r w:rsidR="00150454" w:rsidRPr="000D6C04">
        <w:rPr>
          <w:color w:val="231E1F"/>
          <w:spacing w:val="11"/>
          <w:szCs w:val="24"/>
        </w:rPr>
        <w:t xml:space="preserve"> </w:t>
      </w:r>
      <w:r w:rsidR="00150454" w:rsidRPr="000D6C04">
        <w:rPr>
          <w:color w:val="231E1F"/>
          <w:szCs w:val="24"/>
        </w:rPr>
        <w:t>mje</w:t>
      </w:r>
      <w:r w:rsidR="00150454" w:rsidRPr="000D6C04">
        <w:rPr>
          <w:color w:val="231E1F"/>
          <w:spacing w:val="1"/>
          <w:szCs w:val="24"/>
        </w:rPr>
        <w:t>r</w:t>
      </w:r>
      <w:r w:rsidR="00150454" w:rsidRPr="000D6C04">
        <w:rPr>
          <w:color w:val="231E1F"/>
          <w:szCs w:val="24"/>
        </w:rPr>
        <w:t>ilima</w:t>
      </w:r>
      <w:r w:rsidR="00150454" w:rsidRPr="000D6C04">
        <w:rPr>
          <w:color w:val="231E1F"/>
          <w:spacing w:val="13"/>
          <w:szCs w:val="24"/>
        </w:rPr>
        <w:t xml:space="preserve"> </w:t>
      </w:r>
      <w:r w:rsidR="00150454" w:rsidRPr="000D6C04">
        <w:rPr>
          <w:color w:val="231E1F"/>
          <w:szCs w:val="24"/>
        </w:rPr>
        <w:t>i</w:t>
      </w:r>
      <w:r w:rsidR="00150454" w:rsidRPr="000D6C04">
        <w:rPr>
          <w:color w:val="231E1F"/>
          <w:spacing w:val="21"/>
          <w:szCs w:val="24"/>
        </w:rPr>
        <w:t xml:space="preserve"> </w:t>
      </w:r>
      <w:r w:rsidR="00150454" w:rsidRPr="000D6C04">
        <w:rPr>
          <w:color w:val="231E1F"/>
          <w:szCs w:val="24"/>
        </w:rPr>
        <w:t>postupku</w:t>
      </w:r>
      <w:r w:rsidR="00150454" w:rsidRPr="000D6C04">
        <w:rPr>
          <w:color w:val="231E1F"/>
          <w:spacing w:val="12"/>
          <w:szCs w:val="24"/>
        </w:rPr>
        <w:t xml:space="preserve"> </w:t>
      </w:r>
      <w:r w:rsidR="00150454" w:rsidRPr="000D6C04">
        <w:rPr>
          <w:color w:val="231E1F"/>
          <w:szCs w:val="24"/>
        </w:rPr>
        <w:t>za</w:t>
      </w:r>
      <w:r w:rsidR="00150454" w:rsidRPr="000D6C04">
        <w:rPr>
          <w:color w:val="231E1F"/>
          <w:spacing w:val="19"/>
          <w:szCs w:val="24"/>
        </w:rPr>
        <w:t xml:space="preserve"> </w:t>
      </w:r>
      <w:r w:rsidR="00150454" w:rsidRPr="000D6C04">
        <w:rPr>
          <w:color w:val="231E1F"/>
          <w:szCs w:val="24"/>
        </w:rPr>
        <w:t>odgodu</w:t>
      </w:r>
      <w:r w:rsidR="00150454" w:rsidRPr="000D6C04">
        <w:rPr>
          <w:color w:val="231E1F"/>
          <w:spacing w:val="14"/>
          <w:szCs w:val="24"/>
        </w:rPr>
        <w:t xml:space="preserve"> </w:t>
      </w:r>
      <w:r w:rsidR="00150454" w:rsidRPr="000D6C04">
        <w:rPr>
          <w:color w:val="231E1F"/>
          <w:szCs w:val="24"/>
        </w:rPr>
        <w:t>pl</w:t>
      </w:r>
      <w:r w:rsidR="00150454" w:rsidRPr="000D6C04">
        <w:rPr>
          <w:color w:val="231E1F"/>
          <w:spacing w:val="1"/>
          <w:szCs w:val="24"/>
        </w:rPr>
        <w:t>ać</w:t>
      </w:r>
      <w:r w:rsidR="00150454" w:rsidRPr="000D6C04">
        <w:rPr>
          <w:color w:val="231E1F"/>
          <w:szCs w:val="24"/>
        </w:rPr>
        <w:t>anja, obro</w:t>
      </w:r>
      <w:r w:rsidR="00150454" w:rsidRPr="000D6C04">
        <w:rPr>
          <w:color w:val="231E1F"/>
          <w:spacing w:val="1"/>
          <w:szCs w:val="24"/>
        </w:rPr>
        <w:t>č</w:t>
      </w:r>
      <w:r w:rsidR="00150454" w:rsidRPr="000D6C04">
        <w:rPr>
          <w:color w:val="231E1F"/>
          <w:szCs w:val="24"/>
        </w:rPr>
        <w:t>nu otplatu duga</w:t>
      </w:r>
      <w:r w:rsidR="00150454" w:rsidRPr="000D6C04">
        <w:rPr>
          <w:color w:val="231E1F"/>
          <w:spacing w:val="18"/>
          <w:szCs w:val="24"/>
        </w:rPr>
        <w:t xml:space="preserve"> </w:t>
      </w:r>
      <w:r w:rsidR="00150454" w:rsidRPr="000D6C04">
        <w:rPr>
          <w:color w:val="231E1F"/>
          <w:szCs w:val="24"/>
        </w:rPr>
        <w:t>te</w:t>
      </w:r>
      <w:r w:rsidR="00150454" w:rsidRPr="000D6C04">
        <w:rPr>
          <w:color w:val="231E1F"/>
          <w:spacing w:val="21"/>
          <w:szCs w:val="24"/>
        </w:rPr>
        <w:t xml:space="preserve"> </w:t>
      </w:r>
      <w:r w:rsidR="00150454" w:rsidRPr="000D6C04">
        <w:rPr>
          <w:color w:val="231E1F"/>
          <w:szCs w:val="24"/>
        </w:rPr>
        <w:t>prodaju,</w:t>
      </w:r>
      <w:r w:rsidR="00150454" w:rsidRPr="000D6C04">
        <w:rPr>
          <w:color w:val="231E1F"/>
          <w:spacing w:val="15"/>
          <w:szCs w:val="24"/>
        </w:rPr>
        <w:t xml:space="preserve"> </w:t>
      </w:r>
      <w:r w:rsidR="00150454" w:rsidRPr="000D6C04">
        <w:rPr>
          <w:color w:val="231E1F"/>
          <w:szCs w:val="24"/>
        </w:rPr>
        <w:t>otpis</w:t>
      </w:r>
      <w:r w:rsidR="00150454" w:rsidRPr="000D6C04">
        <w:rPr>
          <w:color w:val="231E1F"/>
          <w:spacing w:val="18"/>
          <w:szCs w:val="24"/>
        </w:rPr>
        <w:t xml:space="preserve"> </w:t>
      </w:r>
      <w:r w:rsidR="00150454" w:rsidRPr="000D6C04">
        <w:rPr>
          <w:color w:val="231E1F"/>
          <w:szCs w:val="24"/>
        </w:rPr>
        <w:t>ili</w:t>
      </w:r>
      <w:r w:rsidR="00150454" w:rsidRPr="000D6C04">
        <w:rPr>
          <w:color w:val="231E1F"/>
          <w:spacing w:val="21"/>
          <w:szCs w:val="24"/>
        </w:rPr>
        <w:t xml:space="preserve"> </w:t>
      </w:r>
      <w:r w:rsidR="00150454" w:rsidRPr="000D6C04">
        <w:rPr>
          <w:color w:val="231E1F"/>
          <w:szCs w:val="24"/>
        </w:rPr>
        <w:t>djelom</w:t>
      </w:r>
      <w:r w:rsidR="00150454" w:rsidRPr="000D6C04">
        <w:rPr>
          <w:color w:val="231E1F"/>
          <w:spacing w:val="1"/>
          <w:szCs w:val="24"/>
        </w:rPr>
        <w:t>ič</w:t>
      </w:r>
      <w:r w:rsidR="00150454" w:rsidRPr="000D6C04">
        <w:rPr>
          <w:color w:val="231E1F"/>
          <w:szCs w:val="24"/>
        </w:rPr>
        <w:t>an otpis</w:t>
      </w:r>
      <w:r w:rsidR="00150454" w:rsidRPr="000D6C04">
        <w:rPr>
          <w:color w:val="231E1F"/>
          <w:spacing w:val="18"/>
          <w:szCs w:val="24"/>
        </w:rPr>
        <w:t xml:space="preserve"> </w:t>
      </w:r>
      <w:r w:rsidR="00150454" w:rsidRPr="000D6C04">
        <w:rPr>
          <w:color w:val="231E1F"/>
          <w:szCs w:val="24"/>
        </w:rPr>
        <w:t>potraživanja</w:t>
      </w:r>
      <w:r w:rsidR="00150454" w:rsidRPr="000D6C04">
        <w:rPr>
          <w:color w:val="231E1F"/>
          <w:spacing w:val="11"/>
          <w:szCs w:val="24"/>
        </w:rPr>
        <w:t xml:space="preserve"> </w:t>
      </w:r>
      <w:r w:rsidR="00150454" w:rsidRPr="000D6C04">
        <w:rPr>
          <w:color w:val="231E1F"/>
          <w:szCs w:val="24"/>
        </w:rPr>
        <w:t>("Narodne</w:t>
      </w:r>
      <w:r w:rsidR="00150454" w:rsidRPr="000D6C04">
        <w:rPr>
          <w:color w:val="231E1F"/>
          <w:spacing w:val="13"/>
          <w:szCs w:val="24"/>
        </w:rPr>
        <w:t xml:space="preserve"> </w:t>
      </w:r>
      <w:r w:rsidR="00150454" w:rsidRPr="000D6C04">
        <w:rPr>
          <w:color w:val="231E1F"/>
          <w:szCs w:val="24"/>
        </w:rPr>
        <w:t>novine"</w:t>
      </w:r>
      <w:r w:rsidR="00150454" w:rsidRPr="000D6C04">
        <w:rPr>
          <w:color w:val="231E1F"/>
          <w:spacing w:val="16"/>
          <w:szCs w:val="24"/>
        </w:rPr>
        <w:t xml:space="preserve"> </w:t>
      </w:r>
      <w:r w:rsidR="00150454" w:rsidRPr="000D6C04">
        <w:rPr>
          <w:color w:val="231E1F"/>
          <w:szCs w:val="24"/>
        </w:rPr>
        <w:t>broj</w:t>
      </w:r>
      <w:r w:rsidR="00150454" w:rsidRPr="000D6C04">
        <w:rPr>
          <w:color w:val="231E1F"/>
          <w:spacing w:val="19"/>
          <w:szCs w:val="24"/>
        </w:rPr>
        <w:t xml:space="preserve"> </w:t>
      </w:r>
      <w:r w:rsidR="007A7910" w:rsidRPr="000D6C04">
        <w:rPr>
          <w:color w:val="231E1F"/>
          <w:szCs w:val="24"/>
        </w:rPr>
        <w:t>52/13</w:t>
      </w:r>
      <w:r w:rsidR="00FD64FA">
        <w:rPr>
          <w:color w:val="231E1F"/>
          <w:szCs w:val="24"/>
        </w:rPr>
        <w:t xml:space="preserve"> i 94/14</w:t>
      </w:r>
      <w:r w:rsidR="00150454" w:rsidRPr="000D6C04">
        <w:rPr>
          <w:color w:val="231E1F"/>
          <w:szCs w:val="24"/>
        </w:rPr>
        <w:t>)</w:t>
      </w:r>
      <w:r w:rsidRPr="000D6C04">
        <w:rPr>
          <w:color w:val="231E1F"/>
          <w:szCs w:val="24"/>
        </w:rPr>
        <w:t>.</w:t>
      </w:r>
    </w:p>
    <w:p w14:paraId="0A80E094" w14:textId="77777777" w:rsidR="00150454" w:rsidRPr="000D6C04" w:rsidRDefault="00150454" w:rsidP="00801B68">
      <w:pPr>
        <w:pStyle w:val="BodyText"/>
        <w:jc w:val="both"/>
        <w:rPr>
          <w:color w:val="231E1F"/>
          <w:szCs w:val="24"/>
        </w:rPr>
      </w:pPr>
      <w:r w:rsidRPr="000D6C04">
        <w:rPr>
          <w:color w:val="231E1F"/>
          <w:spacing w:val="17"/>
          <w:szCs w:val="24"/>
        </w:rPr>
        <w:t xml:space="preserve"> </w:t>
      </w:r>
      <w:r w:rsidR="000C1097" w:rsidRPr="000D6C04">
        <w:rPr>
          <w:color w:val="231E1F"/>
          <w:spacing w:val="17"/>
          <w:szCs w:val="24"/>
        </w:rPr>
        <w:tab/>
      </w:r>
      <w:r w:rsidR="000C1097" w:rsidRPr="000D6C04">
        <w:rPr>
          <w:color w:val="231E1F"/>
          <w:szCs w:val="24"/>
        </w:rPr>
        <w:t>D</w:t>
      </w:r>
      <w:r w:rsidRPr="000D6C04">
        <w:rPr>
          <w:color w:val="231E1F"/>
          <w:szCs w:val="24"/>
        </w:rPr>
        <w:t>ugom</w:t>
      </w:r>
      <w:r w:rsidRPr="000D6C04">
        <w:rPr>
          <w:color w:val="231E1F"/>
          <w:spacing w:val="16"/>
          <w:szCs w:val="24"/>
        </w:rPr>
        <w:t xml:space="preserve"> </w:t>
      </w:r>
      <w:r w:rsidRPr="000D6C04">
        <w:rPr>
          <w:color w:val="231E1F"/>
          <w:spacing w:val="2"/>
          <w:szCs w:val="24"/>
        </w:rPr>
        <w:t>s</w:t>
      </w:r>
      <w:r w:rsidRPr="000D6C04">
        <w:rPr>
          <w:color w:val="231E1F"/>
          <w:szCs w:val="24"/>
        </w:rPr>
        <w:t>e podrazumijeva</w:t>
      </w:r>
      <w:r w:rsidRPr="000D6C04">
        <w:rPr>
          <w:color w:val="231E1F"/>
          <w:spacing w:val="-9"/>
          <w:szCs w:val="24"/>
        </w:rPr>
        <w:t xml:space="preserve"> </w:t>
      </w:r>
      <w:r w:rsidRPr="000D6C04">
        <w:rPr>
          <w:color w:val="231E1F"/>
          <w:szCs w:val="24"/>
        </w:rPr>
        <w:t>svaka</w:t>
      </w:r>
      <w:r w:rsidRPr="000D6C04">
        <w:rPr>
          <w:color w:val="231E1F"/>
          <w:spacing w:val="-1"/>
          <w:szCs w:val="24"/>
        </w:rPr>
        <w:t xml:space="preserve"> </w:t>
      </w:r>
      <w:r w:rsidRPr="000D6C04">
        <w:rPr>
          <w:color w:val="231E1F"/>
          <w:szCs w:val="24"/>
        </w:rPr>
        <w:t>d</w:t>
      </w:r>
      <w:r w:rsidRPr="000D6C04">
        <w:rPr>
          <w:color w:val="231E1F"/>
          <w:spacing w:val="1"/>
          <w:szCs w:val="24"/>
        </w:rPr>
        <w:t>o</w:t>
      </w:r>
      <w:r w:rsidRPr="000D6C04">
        <w:rPr>
          <w:color w:val="231E1F"/>
          <w:szCs w:val="24"/>
        </w:rPr>
        <w:t>spjela,</w:t>
      </w:r>
      <w:r w:rsidRPr="000D6C04">
        <w:rPr>
          <w:color w:val="231E1F"/>
          <w:spacing w:val="-4"/>
          <w:szCs w:val="24"/>
        </w:rPr>
        <w:t xml:space="preserve"> </w:t>
      </w:r>
      <w:r w:rsidRPr="000D6C04">
        <w:rPr>
          <w:color w:val="231E1F"/>
          <w:szCs w:val="24"/>
        </w:rPr>
        <w:t>a</w:t>
      </w:r>
      <w:r w:rsidRPr="000D6C04">
        <w:rPr>
          <w:color w:val="231E1F"/>
          <w:spacing w:val="4"/>
          <w:szCs w:val="24"/>
        </w:rPr>
        <w:t xml:space="preserve"> </w:t>
      </w:r>
      <w:r w:rsidRPr="000D6C04">
        <w:rPr>
          <w:color w:val="231E1F"/>
          <w:szCs w:val="24"/>
        </w:rPr>
        <w:t>n</w:t>
      </w:r>
      <w:r w:rsidRPr="000D6C04">
        <w:rPr>
          <w:color w:val="231E1F"/>
          <w:spacing w:val="-1"/>
          <w:szCs w:val="24"/>
        </w:rPr>
        <w:t>e</w:t>
      </w:r>
      <w:r w:rsidRPr="000D6C04">
        <w:rPr>
          <w:color w:val="231E1F"/>
          <w:szCs w:val="24"/>
        </w:rPr>
        <w:t>podmirena</w:t>
      </w:r>
      <w:r w:rsidRPr="000D6C04">
        <w:rPr>
          <w:color w:val="231E1F"/>
          <w:spacing w:val="-8"/>
          <w:szCs w:val="24"/>
        </w:rPr>
        <w:t xml:space="preserve"> </w:t>
      </w:r>
      <w:r w:rsidRPr="000D6C04">
        <w:rPr>
          <w:color w:val="231E1F"/>
          <w:szCs w:val="24"/>
        </w:rPr>
        <w:t>obveza</w:t>
      </w:r>
      <w:r w:rsidRPr="000D6C04">
        <w:rPr>
          <w:color w:val="231E1F"/>
          <w:spacing w:val="-2"/>
          <w:szCs w:val="24"/>
        </w:rPr>
        <w:t xml:space="preserve"> </w:t>
      </w:r>
      <w:r w:rsidRPr="000D6C04">
        <w:rPr>
          <w:color w:val="231E1F"/>
          <w:szCs w:val="24"/>
        </w:rPr>
        <w:t>prema</w:t>
      </w:r>
      <w:r w:rsidRPr="000D6C04">
        <w:rPr>
          <w:color w:val="231E1F"/>
          <w:spacing w:val="-1"/>
          <w:szCs w:val="24"/>
        </w:rPr>
        <w:t xml:space="preserve"> </w:t>
      </w:r>
      <w:r w:rsidRPr="000D6C04">
        <w:rPr>
          <w:color w:val="231E1F"/>
          <w:szCs w:val="24"/>
        </w:rPr>
        <w:t>Županiji</w:t>
      </w:r>
      <w:r w:rsidRPr="000D6C04">
        <w:rPr>
          <w:color w:val="231E1F"/>
          <w:spacing w:val="-1"/>
          <w:szCs w:val="24"/>
        </w:rPr>
        <w:t xml:space="preserve"> </w:t>
      </w:r>
      <w:r w:rsidRPr="000D6C04">
        <w:rPr>
          <w:color w:val="231E1F"/>
          <w:szCs w:val="24"/>
        </w:rPr>
        <w:t>koja</w:t>
      </w:r>
      <w:r w:rsidRPr="000D6C04">
        <w:rPr>
          <w:color w:val="231E1F"/>
          <w:spacing w:val="1"/>
          <w:szCs w:val="24"/>
        </w:rPr>
        <w:t xml:space="preserve"> </w:t>
      </w:r>
      <w:r w:rsidRPr="000D6C04">
        <w:rPr>
          <w:color w:val="231E1F"/>
          <w:szCs w:val="24"/>
        </w:rPr>
        <w:t>bi</w:t>
      </w:r>
      <w:r w:rsidRPr="000D6C04">
        <w:rPr>
          <w:color w:val="231E1F"/>
          <w:spacing w:val="3"/>
          <w:szCs w:val="24"/>
        </w:rPr>
        <w:t xml:space="preserve"> </w:t>
      </w:r>
      <w:r w:rsidRPr="000D6C04">
        <w:rPr>
          <w:color w:val="231E1F"/>
          <w:szCs w:val="24"/>
        </w:rPr>
        <w:t>bila</w:t>
      </w:r>
      <w:r w:rsidRPr="000D6C04">
        <w:rPr>
          <w:color w:val="231E1F"/>
          <w:spacing w:val="2"/>
          <w:szCs w:val="24"/>
        </w:rPr>
        <w:t xml:space="preserve"> </w:t>
      </w:r>
      <w:r w:rsidRPr="000D6C04">
        <w:rPr>
          <w:color w:val="231E1F"/>
          <w:szCs w:val="24"/>
        </w:rPr>
        <w:t>prihod</w:t>
      </w:r>
      <w:r w:rsidRPr="000D6C04">
        <w:rPr>
          <w:color w:val="231E1F"/>
          <w:spacing w:val="-1"/>
          <w:szCs w:val="24"/>
        </w:rPr>
        <w:t xml:space="preserve"> </w:t>
      </w:r>
      <w:r w:rsidRPr="000D6C04">
        <w:rPr>
          <w:color w:val="231E1F"/>
          <w:szCs w:val="24"/>
        </w:rPr>
        <w:t>Pror</w:t>
      </w:r>
      <w:r w:rsidRPr="000D6C04">
        <w:rPr>
          <w:color w:val="231E1F"/>
          <w:spacing w:val="2"/>
          <w:szCs w:val="24"/>
        </w:rPr>
        <w:t>a</w:t>
      </w:r>
      <w:r w:rsidRPr="000D6C04">
        <w:rPr>
          <w:color w:val="231E1F"/>
          <w:spacing w:val="1"/>
          <w:szCs w:val="24"/>
        </w:rPr>
        <w:t>č</w:t>
      </w:r>
      <w:r w:rsidRPr="000D6C04">
        <w:rPr>
          <w:color w:val="231E1F"/>
          <w:szCs w:val="24"/>
        </w:rPr>
        <w:t>una, osim</w:t>
      </w:r>
      <w:r w:rsidRPr="000D6C04">
        <w:rPr>
          <w:color w:val="231E1F"/>
          <w:spacing w:val="13"/>
          <w:szCs w:val="24"/>
        </w:rPr>
        <w:t xml:space="preserve"> </w:t>
      </w:r>
      <w:r w:rsidRPr="000D6C04">
        <w:rPr>
          <w:color w:val="231E1F"/>
          <w:szCs w:val="24"/>
        </w:rPr>
        <w:t>obveza</w:t>
      </w:r>
      <w:r w:rsidRPr="000D6C04">
        <w:rPr>
          <w:color w:val="231E1F"/>
          <w:spacing w:val="11"/>
          <w:szCs w:val="24"/>
        </w:rPr>
        <w:t xml:space="preserve"> </w:t>
      </w:r>
      <w:r w:rsidRPr="000D6C04">
        <w:rPr>
          <w:color w:val="231E1F"/>
          <w:szCs w:val="24"/>
        </w:rPr>
        <w:t>s</w:t>
      </w:r>
      <w:r w:rsidRPr="000D6C04">
        <w:rPr>
          <w:color w:val="231E1F"/>
          <w:spacing w:val="17"/>
          <w:szCs w:val="24"/>
        </w:rPr>
        <w:t xml:space="preserve"> </w:t>
      </w:r>
      <w:r w:rsidRPr="000D6C04">
        <w:rPr>
          <w:color w:val="231E1F"/>
          <w:szCs w:val="24"/>
        </w:rPr>
        <w:t>naslova</w:t>
      </w:r>
      <w:r w:rsidRPr="000D6C04">
        <w:rPr>
          <w:color w:val="231E1F"/>
          <w:spacing w:val="10"/>
          <w:szCs w:val="24"/>
        </w:rPr>
        <w:t xml:space="preserve"> </w:t>
      </w:r>
      <w:r w:rsidRPr="000D6C04">
        <w:rPr>
          <w:color w:val="231E1F"/>
          <w:szCs w:val="24"/>
        </w:rPr>
        <w:t>javnih</w:t>
      </w:r>
      <w:r w:rsidRPr="000D6C04">
        <w:rPr>
          <w:color w:val="231E1F"/>
          <w:spacing w:val="12"/>
          <w:szCs w:val="24"/>
        </w:rPr>
        <w:t xml:space="preserve"> </w:t>
      </w:r>
      <w:r w:rsidRPr="000D6C04">
        <w:rPr>
          <w:color w:val="231E1F"/>
          <w:szCs w:val="24"/>
        </w:rPr>
        <w:t>davanja</w:t>
      </w:r>
      <w:r w:rsidRPr="000D6C04">
        <w:rPr>
          <w:color w:val="231E1F"/>
          <w:spacing w:val="10"/>
          <w:szCs w:val="24"/>
        </w:rPr>
        <w:t xml:space="preserve"> </w:t>
      </w:r>
      <w:r w:rsidRPr="000D6C04">
        <w:rPr>
          <w:color w:val="231E1F"/>
          <w:szCs w:val="24"/>
        </w:rPr>
        <w:t>(izuzev</w:t>
      </w:r>
      <w:r w:rsidRPr="000D6C04">
        <w:rPr>
          <w:color w:val="231E1F"/>
          <w:spacing w:val="11"/>
          <w:szCs w:val="24"/>
        </w:rPr>
        <w:t xml:space="preserve"> </w:t>
      </w:r>
      <w:r w:rsidRPr="000D6C04">
        <w:rPr>
          <w:color w:val="231E1F"/>
          <w:szCs w:val="24"/>
        </w:rPr>
        <w:t>na</w:t>
      </w:r>
      <w:r w:rsidRPr="000D6C04">
        <w:rPr>
          <w:color w:val="231E1F"/>
          <w:spacing w:val="1"/>
          <w:szCs w:val="24"/>
        </w:rPr>
        <w:t>k</w:t>
      </w:r>
      <w:r w:rsidRPr="000D6C04">
        <w:rPr>
          <w:color w:val="231E1F"/>
          <w:szCs w:val="24"/>
        </w:rPr>
        <w:t>nada</w:t>
      </w:r>
      <w:r w:rsidRPr="000D6C04">
        <w:rPr>
          <w:color w:val="231E1F"/>
          <w:spacing w:val="10"/>
          <w:szCs w:val="24"/>
        </w:rPr>
        <w:t xml:space="preserve"> </w:t>
      </w:r>
      <w:r w:rsidRPr="000D6C04">
        <w:rPr>
          <w:color w:val="231E1F"/>
          <w:szCs w:val="24"/>
        </w:rPr>
        <w:t>za</w:t>
      </w:r>
      <w:r w:rsidRPr="000D6C04">
        <w:rPr>
          <w:color w:val="231E1F"/>
          <w:spacing w:val="16"/>
          <w:szCs w:val="24"/>
        </w:rPr>
        <w:t xml:space="preserve"> </w:t>
      </w:r>
      <w:r w:rsidRPr="000D6C04">
        <w:rPr>
          <w:color w:val="231E1F"/>
          <w:szCs w:val="24"/>
        </w:rPr>
        <w:t>koncesije),</w:t>
      </w:r>
      <w:r w:rsidRPr="000D6C04">
        <w:rPr>
          <w:color w:val="231E1F"/>
          <w:spacing w:val="7"/>
          <w:szCs w:val="24"/>
        </w:rPr>
        <w:t xml:space="preserve"> </w:t>
      </w:r>
      <w:r w:rsidRPr="000D6C04">
        <w:rPr>
          <w:color w:val="231E1F"/>
          <w:szCs w:val="24"/>
        </w:rPr>
        <w:t>a</w:t>
      </w:r>
      <w:r w:rsidRPr="000D6C04">
        <w:rPr>
          <w:color w:val="231E1F"/>
          <w:spacing w:val="17"/>
          <w:szCs w:val="24"/>
        </w:rPr>
        <w:t xml:space="preserve"> </w:t>
      </w:r>
      <w:r w:rsidRPr="000D6C04">
        <w:rPr>
          <w:color w:val="231E1F"/>
          <w:szCs w:val="24"/>
        </w:rPr>
        <w:t>potraživanjem</w:t>
      </w:r>
      <w:r w:rsidRPr="000D6C04">
        <w:rPr>
          <w:color w:val="231E1F"/>
          <w:spacing w:val="4"/>
          <w:szCs w:val="24"/>
        </w:rPr>
        <w:t xml:space="preserve"> </w:t>
      </w:r>
      <w:r w:rsidRPr="000D6C04">
        <w:rPr>
          <w:color w:val="231E1F"/>
          <w:szCs w:val="24"/>
        </w:rPr>
        <w:t>se</w:t>
      </w:r>
      <w:r w:rsidRPr="000D6C04">
        <w:rPr>
          <w:color w:val="231E1F"/>
          <w:spacing w:val="16"/>
          <w:szCs w:val="24"/>
        </w:rPr>
        <w:t xml:space="preserve"> </w:t>
      </w:r>
      <w:r w:rsidRPr="000D6C04">
        <w:rPr>
          <w:color w:val="231E1F"/>
          <w:szCs w:val="24"/>
        </w:rPr>
        <w:t xml:space="preserve">smatra svako </w:t>
      </w:r>
      <w:r w:rsidRPr="000D6C04">
        <w:rPr>
          <w:color w:val="231E1F"/>
          <w:spacing w:val="3"/>
          <w:szCs w:val="24"/>
        </w:rPr>
        <w:t xml:space="preserve"> </w:t>
      </w:r>
      <w:r w:rsidRPr="000D6C04">
        <w:rPr>
          <w:color w:val="231E1F"/>
          <w:szCs w:val="24"/>
        </w:rPr>
        <w:t>potraživanje</w:t>
      </w:r>
      <w:r w:rsidRPr="000D6C04">
        <w:rPr>
          <w:color w:val="231E1F"/>
          <w:spacing w:val="58"/>
          <w:szCs w:val="24"/>
        </w:rPr>
        <w:t xml:space="preserve"> </w:t>
      </w:r>
      <w:r w:rsidRPr="000D6C04">
        <w:rPr>
          <w:color w:val="231E1F"/>
          <w:szCs w:val="24"/>
        </w:rPr>
        <w:t xml:space="preserve">Županije </w:t>
      </w:r>
      <w:r w:rsidRPr="000D6C04">
        <w:rPr>
          <w:color w:val="231E1F"/>
          <w:spacing w:val="3"/>
          <w:szCs w:val="24"/>
        </w:rPr>
        <w:t xml:space="preserve"> </w:t>
      </w:r>
      <w:r w:rsidRPr="000D6C04">
        <w:rPr>
          <w:color w:val="231E1F"/>
          <w:szCs w:val="24"/>
        </w:rPr>
        <w:t xml:space="preserve">koje </w:t>
      </w:r>
      <w:r w:rsidRPr="000D6C04">
        <w:rPr>
          <w:color w:val="231E1F"/>
          <w:spacing w:val="5"/>
          <w:szCs w:val="24"/>
        </w:rPr>
        <w:t xml:space="preserve"> </w:t>
      </w:r>
      <w:r w:rsidRPr="000D6C04">
        <w:rPr>
          <w:color w:val="231E1F"/>
          <w:szCs w:val="24"/>
        </w:rPr>
        <w:t xml:space="preserve">bi </w:t>
      </w:r>
      <w:r w:rsidRPr="000D6C04">
        <w:rPr>
          <w:color w:val="231E1F"/>
          <w:spacing w:val="6"/>
          <w:szCs w:val="24"/>
        </w:rPr>
        <w:t xml:space="preserve"> </w:t>
      </w:r>
      <w:r w:rsidRPr="000D6C04">
        <w:rPr>
          <w:color w:val="231E1F"/>
          <w:szCs w:val="24"/>
        </w:rPr>
        <w:t xml:space="preserve">bilo </w:t>
      </w:r>
      <w:r w:rsidRPr="000D6C04">
        <w:rPr>
          <w:color w:val="231E1F"/>
          <w:spacing w:val="6"/>
          <w:szCs w:val="24"/>
        </w:rPr>
        <w:t xml:space="preserve"> </w:t>
      </w:r>
      <w:r w:rsidRPr="000D6C04">
        <w:rPr>
          <w:color w:val="231E1F"/>
          <w:szCs w:val="24"/>
        </w:rPr>
        <w:t xml:space="preserve">prihod </w:t>
      </w:r>
      <w:r w:rsidRPr="000D6C04">
        <w:rPr>
          <w:color w:val="231E1F"/>
          <w:spacing w:val="2"/>
          <w:szCs w:val="24"/>
        </w:rPr>
        <w:t xml:space="preserve"> </w:t>
      </w:r>
      <w:r w:rsidRPr="000D6C04">
        <w:rPr>
          <w:color w:val="231E1F"/>
          <w:szCs w:val="24"/>
        </w:rPr>
        <w:t>Pror</w:t>
      </w:r>
      <w:r w:rsidRPr="000D6C04">
        <w:rPr>
          <w:color w:val="231E1F"/>
          <w:spacing w:val="1"/>
          <w:szCs w:val="24"/>
        </w:rPr>
        <w:t>ač</w:t>
      </w:r>
      <w:r w:rsidRPr="000D6C04">
        <w:rPr>
          <w:color w:val="231E1F"/>
          <w:szCs w:val="24"/>
        </w:rPr>
        <w:t>una,</w:t>
      </w:r>
      <w:r w:rsidRPr="000D6C04">
        <w:rPr>
          <w:color w:val="231E1F"/>
          <w:spacing w:val="46"/>
          <w:szCs w:val="24"/>
        </w:rPr>
        <w:t xml:space="preserve"> </w:t>
      </w:r>
      <w:r w:rsidRPr="000D6C04">
        <w:rPr>
          <w:color w:val="231E1F"/>
          <w:szCs w:val="24"/>
        </w:rPr>
        <w:t xml:space="preserve">osim </w:t>
      </w:r>
      <w:r w:rsidRPr="000D6C04">
        <w:rPr>
          <w:color w:val="231E1F"/>
          <w:spacing w:val="4"/>
          <w:szCs w:val="24"/>
        </w:rPr>
        <w:t xml:space="preserve"> </w:t>
      </w:r>
      <w:r w:rsidRPr="000D6C04">
        <w:rPr>
          <w:color w:val="231E1F"/>
          <w:szCs w:val="24"/>
        </w:rPr>
        <w:t>potraživanja</w:t>
      </w:r>
      <w:r w:rsidRPr="000D6C04">
        <w:rPr>
          <w:color w:val="231E1F"/>
          <w:spacing w:val="58"/>
          <w:szCs w:val="24"/>
        </w:rPr>
        <w:t xml:space="preserve"> </w:t>
      </w:r>
      <w:r w:rsidRPr="000D6C04">
        <w:rPr>
          <w:color w:val="231E1F"/>
          <w:szCs w:val="24"/>
        </w:rPr>
        <w:t xml:space="preserve">s </w:t>
      </w:r>
      <w:r w:rsidRPr="000D6C04">
        <w:rPr>
          <w:color w:val="231E1F"/>
          <w:spacing w:val="8"/>
          <w:szCs w:val="24"/>
        </w:rPr>
        <w:t xml:space="preserve"> </w:t>
      </w:r>
      <w:r w:rsidRPr="000D6C04">
        <w:rPr>
          <w:color w:val="231E1F"/>
          <w:szCs w:val="24"/>
        </w:rPr>
        <w:t xml:space="preserve">naslova </w:t>
      </w:r>
      <w:r w:rsidRPr="000D6C04">
        <w:rPr>
          <w:color w:val="231E1F"/>
          <w:spacing w:val="1"/>
          <w:szCs w:val="24"/>
        </w:rPr>
        <w:t xml:space="preserve"> </w:t>
      </w:r>
      <w:r w:rsidRPr="000D6C04">
        <w:rPr>
          <w:color w:val="231E1F"/>
          <w:w w:val="99"/>
          <w:szCs w:val="24"/>
        </w:rPr>
        <w:t>javn</w:t>
      </w:r>
      <w:r w:rsidRPr="000D6C04">
        <w:rPr>
          <w:color w:val="231E1F"/>
          <w:spacing w:val="1"/>
          <w:w w:val="99"/>
          <w:szCs w:val="24"/>
        </w:rPr>
        <w:t>i</w:t>
      </w:r>
      <w:r w:rsidRPr="000D6C04">
        <w:rPr>
          <w:color w:val="231E1F"/>
          <w:w w:val="99"/>
          <w:szCs w:val="24"/>
        </w:rPr>
        <w:t xml:space="preserve">h </w:t>
      </w:r>
      <w:r w:rsidRPr="000D6C04">
        <w:rPr>
          <w:color w:val="231E1F"/>
          <w:szCs w:val="24"/>
        </w:rPr>
        <w:t>davanja.</w:t>
      </w:r>
    </w:p>
    <w:p w14:paraId="0D34418B" w14:textId="77777777" w:rsidR="00621DE2" w:rsidRPr="000D6C04" w:rsidRDefault="00621DE2" w:rsidP="00801B68">
      <w:pPr>
        <w:pStyle w:val="BodyText"/>
        <w:jc w:val="both"/>
        <w:rPr>
          <w:color w:val="231E1F"/>
          <w:szCs w:val="24"/>
        </w:rPr>
      </w:pPr>
    </w:p>
    <w:p w14:paraId="28C338AE" w14:textId="77777777" w:rsidR="00145782" w:rsidRPr="000D6C04" w:rsidRDefault="00BC3762" w:rsidP="00801B68">
      <w:pPr>
        <w:jc w:val="both"/>
        <w:rPr>
          <w:b/>
          <w:sz w:val="24"/>
          <w:szCs w:val="24"/>
          <w:lang w:val="hr-HR"/>
        </w:rPr>
      </w:pPr>
      <w:r w:rsidRPr="000D6C04">
        <w:rPr>
          <w:b/>
          <w:sz w:val="24"/>
          <w:szCs w:val="24"/>
          <w:lang w:val="hr-HR"/>
        </w:rPr>
        <w:t>IV</w:t>
      </w:r>
      <w:r w:rsidR="008264FF" w:rsidRPr="000D6C04">
        <w:rPr>
          <w:b/>
          <w:sz w:val="24"/>
          <w:szCs w:val="24"/>
          <w:lang w:val="hr-HR"/>
        </w:rPr>
        <w:t>.</w:t>
      </w:r>
      <w:r w:rsidR="00145782" w:rsidRPr="000D6C04">
        <w:rPr>
          <w:b/>
          <w:sz w:val="24"/>
          <w:szCs w:val="24"/>
          <w:lang w:val="hr-HR"/>
        </w:rPr>
        <w:t xml:space="preserve">   PRORAČUNSKI NADZOR I UNUTARNJA REVIZIJA</w:t>
      </w:r>
    </w:p>
    <w:p w14:paraId="6462341D" w14:textId="77777777" w:rsidR="00145782" w:rsidRPr="000D6C04" w:rsidRDefault="00145782" w:rsidP="00801B68">
      <w:pPr>
        <w:pStyle w:val="BodyText"/>
        <w:jc w:val="both"/>
        <w:rPr>
          <w:b/>
          <w:szCs w:val="24"/>
          <w:lang w:val="en-AU"/>
        </w:rPr>
      </w:pPr>
    </w:p>
    <w:p w14:paraId="267632A0" w14:textId="77777777" w:rsidR="008E1200" w:rsidRPr="000D6C04" w:rsidRDefault="006A7C48" w:rsidP="006A7C48">
      <w:pPr>
        <w:pStyle w:val="BodyText"/>
        <w:rPr>
          <w:b/>
          <w:szCs w:val="24"/>
          <w:lang w:val="en-AU"/>
        </w:rPr>
      </w:pPr>
      <w:r w:rsidRPr="000D6C04">
        <w:rPr>
          <w:b/>
          <w:szCs w:val="24"/>
          <w:lang w:val="en-AU"/>
        </w:rPr>
        <w:t xml:space="preserve">                                                    </w:t>
      </w:r>
      <w:r w:rsidR="008E1200" w:rsidRPr="000D6C04">
        <w:rPr>
          <w:b/>
          <w:szCs w:val="24"/>
          <w:lang w:val="en-AU"/>
        </w:rPr>
        <w:t xml:space="preserve">Članak </w:t>
      </w:r>
      <w:r w:rsidR="001B762B">
        <w:rPr>
          <w:b/>
          <w:szCs w:val="24"/>
          <w:lang w:val="en-AU"/>
        </w:rPr>
        <w:t>33</w:t>
      </w:r>
      <w:r w:rsidR="008E1200" w:rsidRPr="000D6C04">
        <w:rPr>
          <w:b/>
          <w:szCs w:val="24"/>
          <w:lang w:val="en-AU"/>
        </w:rPr>
        <w:t>.</w:t>
      </w:r>
    </w:p>
    <w:p w14:paraId="1F80E1CB" w14:textId="77777777" w:rsidR="00D138CC" w:rsidRPr="000D6C04" w:rsidRDefault="00D138CC" w:rsidP="00801B68">
      <w:pPr>
        <w:pStyle w:val="BodyText"/>
        <w:jc w:val="both"/>
        <w:rPr>
          <w:b/>
          <w:szCs w:val="24"/>
          <w:lang w:val="en-AU"/>
        </w:rPr>
      </w:pPr>
    </w:p>
    <w:p w14:paraId="2E62EF08" w14:textId="77777777" w:rsidR="008264FF" w:rsidRPr="000D6C04" w:rsidRDefault="0059262A" w:rsidP="00801B68">
      <w:pPr>
        <w:pStyle w:val="BodyText"/>
        <w:ind w:firstLine="720"/>
        <w:jc w:val="both"/>
        <w:rPr>
          <w:szCs w:val="24"/>
        </w:rPr>
      </w:pPr>
      <w:r w:rsidRPr="000D6C04">
        <w:rPr>
          <w:szCs w:val="24"/>
        </w:rPr>
        <w:t xml:space="preserve">Upravni odjel za proračun i financije i </w:t>
      </w:r>
      <w:r w:rsidR="00F95ED8">
        <w:rPr>
          <w:szCs w:val="24"/>
        </w:rPr>
        <w:t>Služba</w:t>
      </w:r>
      <w:r w:rsidRPr="000D6C04">
        <w:rPr>
          <w:szCs w:val="24"/>
        </w:rPr>
        <w:t xml:space="preserve"> za unutarnju reviziju ima pravo nadzora nad financijskim, materijalnim i računovodstvenim poslovanjem proračunskih korisnika, te nad zakonitošću i svrsishodnom uporabom proračunskih sredstava kod svih pravnih i fizičkih osoba koje dobivaju sredstva iz proračuna. Svi korisnici proračunskih sredstava obvezni su na zahtjev nadležnog upravnog odjela i Službe za unutarnju reviziju, kao ovlaštenih služba dati sve potrebne podatke, isprave i izvješća koja se od njih traži. Ako se prilikom nadzora utvrdi da su sredstva bila upotrebljavana protivno zakonu ili proračunu, poduzet će se mjere da se nadoknade tako utrošena sredstva ili će se privremeno obustaviti isplata sredstava sa pozicija s kojih su sredstva bila nenamjenski trošena</w:t>
      </w:r>
    </w:p>
    <w:p w14:paraId="2478C7EC" w14:textId="77777777" w:rsidR="0059262A" w:rsidRPr="000D6C04" w:rsidRDefault="0059262A" w:rsidP="00801B68">
      <w:pPr>
        <w:pStyle w:val="BodyText"/>
        <w:ind w:firstLine="720"/>
        <w:jc w:val="both"/>
        <w:rPr>
          <w:szCs w:val="24"/>
          <w:lang w:val="en-AU"/>
        </w:rPr>
      </w:pPr>
    </w:p>
    <w:p w14:paraId="489A5D2F" w14:textId="77777777" w:rsidR="00447536" w:rsidRPr="000D6C04" w:rsidRDefault="00A03067" w:rsidP="00801B68">
      <w:pPr>
        <w:jc w:val="both"/>
        <w:rPr>
          <w:b/>
          <w:sz w:val="24"/>
          <w:szCs w:val="24"/>
          <w:lang w:val="hr-HR"/>
        </w:rPr>
      </w:pPr>
      <w:r w:rsidRPr="000D6C04">
        <w:rPr>
          <w:b/>
          <w:bCs/>
          <w:sz w:val="24"/>
          <w:szCs w:val="24"/>
        </w:rPr>
        <w:t xml:space="preserve">  </w:t>
      </w:r>
      <w:r w:rsidR="00E70505" w:rsidRPr="000D6C04">
        <w:rPr>
          <w:b/>
          <w:sz w:val="24"/>
          <w:szCs w:val="24"/>
          <w:lang w:val="hr-HR"/>
        </w:rPr>
        <w:t>V</w:t>
      </w:r>
      <w:r w:rsidR="008264FF" w:rsidRPr="000D6C04">
        <w:rPr>
          <w:b/>
          <w:sz w:val="24"/>
          <w:szCs w:val="24"/>
          <w:lang w:val="hr-HR"/>
        </w:rPr>
        <w:t>.</w:t>
      </w:r>
      <w:r w:rsidR="00447536" w:rsidRPr="000D6C04">
        <w:rPr>
          <w:b/>
          <w:sz w:val="24"/>
          <w:szCs w:val="24"/>
          <w:lang w:val="hr-HR"/>
        </w:rPr>
        <w:t xml:space="preserve">   ISPLATA SREDSTAVA IZ PRORAČUNA</w:t>
      </w:r>
    </w:p>
    <w:p w14:paraId="64F5B39B" w14:textId="77777777" w:rsidR="00E70505" w:rsidRPr="000D6C04" w:rsidRDefault="00E70505" w:rsidP="00801B68">
      <w:pPr>
        <w:jc w:val="both"/>
        <w:rPr>
          <w:b/>
          <w:sz w:val="24"/>
          <w:szCs w:val="24"/>
          <w:lang w:val="hr-HR"/>
        </w:rPr>
      </w:pPr>
    </w:p>
    <w:p w14:paraId="40F831DA" w14:textId="77777777" w:rsidR="00447536" w:rsidRPr="000D6C04" w:rsidRDefault="00A03067" w:rsidP="00801B68">
      <w:pPr>
        <w:jc w:val="both"/>
        <w:rPr>
          <w:b/>
          <w:sz w:val="24"/>
          <w:szCs w:val="24"/>
        </w:rPr>
      </w:pPr>
      <w:r w:rsidRPr="000D6C04">
        <w:rPr>
          <w:b/>
          <w:bCs/>
          <w:sz w:val="24"/>
          <w:szCs w:val="24"/>
        </w:rPr>
        <w:t xml:space="preserve">                                     </w:t>
      </w:r>
      <w:r w:rsidRPr="000D6C04">
        <w:rPr>
          <w:b/>
          <w:sz w:val="24"/>
          <w:szCs w:val="24"/>
        </w:rPr>
        <w:t xml:space="preserve">                </w:t>
      </w:r>
      <w:r w:rsidR="00447536" w:rsidRPr="000D6C04">
        <w:rPr>
          <w:b/>
          <w:sz w:val="24"/>
          <w:szCs w:val="24"/>
        </w:rPr>
        <w:t>Č</w:t>
      </w:r>
      <w:r w:rsidR="00CE0F7B" w:rsidRPr="000D6C04">
        <w:rPr>
          <w:b/>
          <w:sz w:val="24"/>
          <w:szCs w:val="24"/>
        </w:rPr>
        <w:t xml:space="preserve">lanak </w:t>
      </w:r>
      <w:r w:rsidR="001B762B">
        <w:rPr>
          <w:b/>
          <w:sz w:val="24"/>
          <w:szCs w:val="24"/>
        </w:rPr>
        <w:t>34</w:t>
      </w:r>
      <w:r w:rsidR="00447536" w:rsidRPr="000D6C04">
        <w:rPr>
          <w:b/>
          <w:sz w:val="24"/>
          <w:szCs w:val="24"/>
        </w:rPr>
        <w:t>.</w:t>
      </w:r>
    </w:p>
    <w:p w14:paraId="0C9D4B4B" w14:textId="77777777" w:rsidR="00E70505" w:rsidRPr="000D6C04" w:rsidRDefault="00E70505" w:rsidP="00801B68">
      <w:pPr>
        <w:jc w:val="both"/>
        <w:rPr>
          <w:b/>
          <w:sz w:val="24"/>
          <w:szCs w:val="24"/>
        </w:rPr>
      </w:pPr>
    </w:p>
    <w:p w14:paraId="095E4096" w14:textId="77777777" w:rsidR="00447536" w:rsidRPr="000D6C04" w:rsidRDefault="00447536" w:rsidP="00801B68">
      <w:pPr>
        <w:ind w:firstLine="720"/>
        <w:jc w:val="both"/>
        <w:rPr>
          <w:sz w:val="24"/>
          <w:szCs w:val="24"/>
        </w:rPr>
      </w:pPr>
      <w:r w:rsidRPr="000D6C04">
        <w:rPr>
          <w:sz w:val="24"/>
          <w:szCs w:val="24"/>
        </w:rPr>
        <w:t>Svaki rashod i izdatak</w:t>
      </w:r>
      <w:r w:rsidR="00C67382">
        <w:rPr>
          <w:sz w:val="24"/>
          <w:szCs w:val="24"/>
        </w:rPr>
        <w:t xml:space="preserve"> iz Proračuna mora se temeljiti na </w:t>
      </w:r>
      <w:r w:rsidRPr="000D6C04">
        <w:rPr>
          <w:sz w:val="24"/>
          <w:szCs w:val="24"/>
        </w:rPr>
        <w:t>vjerodostojnoj knjigovodstvenoj ispravi kojom se dokazuje obveza plaćanja</w:t>
      </w:r>
      <w:r w:rsidR="002A53D1" w:rsidRPr="000D6C04">
        <w:rPr>
          <w:sz w:val="24"/>
          <w:szCs w:val="24"/>
        </w:rPr>
        <w:t>.</w:t>
      </w:r>
    </w:p>
    <w:p w14:paraId="7FE060C7" w14:textId="77777777" w:rsidR="00ED0DA3" w:rsidRPr="000D6C04" w:rsidRDefault="00ED0DA3" w:rsidP="0071661E">
      <w:pPr>
        <w:ind w:firstLine="720"/>
        <w:jc w:val="both"/>
        <w:rPr>
          <w:sz w:val="24"/>
          <w:szCs w:val="24"/>
        </w:rPr>
      </w:pPr>
      <w:r w:rsidRPr="000D6C04">
        <w:rPr>
          <w:sz w:val="24"/>
          <w:szCs w:val="24"/>
        </w:rPr>
        <w:lastRenderedPageBreak/>
        <w:t>Pročelnik upravog odjela, čelnik pravne osobe prorač</w:t>
      </w:r>
      <w:r w:rsidR="00C67382">
        <w:rPr>
          <w:sz w:val="24"/>
          <w:szCs w:val="24"/>
        </w:rPr>
        <w:t xml:space="preserve">unskog korisnika </w:t>
      </w:r>
      <w:r w:rsidR="00D16175" w:rsidRPr="000D6C04">
        <w:rPr>
          <w:sz w:val="24"/>
          <w:szCs w:val="24"/>
        </w:rPr>
        <w:t xml:space="preserve">odnosno osoba </w:t>
      </w:r>
      <w:r w:rsidRPr="000D6C04">
        <w:rPr>
          <w:sz w:val="24"/>
          <w:szCs w:val="24"/>
        </w:rPr>
        <w:t>na koju je to pravo preneseno,</w:t>
      </w:r>
      <w:r w:rsidR="00B87B43" w:rsidRPr="000D6C04">
        <w:rPr>
          <w:sz w:val="24"/>
          <w:szCs w:val="24"/>
        </w:rPr>
        <w:t xml:space="preserve"> mora prije isplate provjeriti i</w:t>
      </w:r>
      <w:r w:rsidRPr="000D6C04">
        <w:rPr>
          <w:sz w:val="24"/>
          <w:szCs w:val="24"/>
        </w:rPr>
        <w:t xml:space="preserve"> po</w:t>
      </w:r>
      <w:r w:rsidR="00B87B43" w:rsidRPr="000D6C04">
        <w:rPr>
          <w:sz w:val="24"/>
          <w:szCs w:val="24"/>
        </w:rPr>
        <w:t>tvrditi potpisom pravni temelj i</w:t>
      </w:r>
      <w:r w:rsidRPr="000D6C04">
        <w:rPr>
          <w:sz w:val="24"/>
          <w:szCs w:val="24"/>
        </w:rPr>
        <w:t xml:space="preserve"> visinu obveze koja proizlazi iz knjigovodstvene isprave.</w:t>
      </w:r>
    </w:p>
    <w:p w14:paraId="5DEDAB87" w14:textId="77777777" w:rsidR="00ED0DA3" w:rsidRPr="000D6C04" w:rsidRDefault="00ED0DA3" w:rsidP="00801B68">
      <w:pPr>
        <w:ind w:firstLine="720"/>
        <w:jc w:val="both"/>
        <w:rPr>
          <w:sz w:val="24"/>
          <w:szCs w:val="24"/>
        </w:rPr>
      </w:pPr>
      <w:r w:rsidRPr="000D6C04">
        <w:rPr>
          <w:sz w:val="24"/>
          <w:szCs w:val="24"/>
        </w:rPr>
        <w:t>Nalog za isplatu iz Proračuna izdaje pročelnik nadležnog upravnog odjela.</w:t>
      </w:r>
    </w:p>
    <w:p w14:paraId="01DA2FFD" w14:textId="77777777" w:rsidR="006F1C3D" w:rsidRPr="000D6C04" w:rsidRDefault="006F1C3D" w:rsidP="00801B68">
      <w:pPr>
        <w:ind w:firstLine="720"/>
        <w:jc w:val="both"/>
        <w:rPr>
          <w:sz w:val="24"/>
          <w:szCs w:val="24"/>
        </w:rPr>
      </w:pPr>
    </w:p>
    <w:p w14:paraId="2A6FBD80" w14:textId="77777777" w:rsidR="006F1C3D" w:rsidRPr="000D6C04" w:rsidRDefault="0059262A" w:rsidP="0059262A">
      <w:pPr>
        <w:ind w:firstLine="720"/>
        <w:rPr>
          <w:b/>
          <w:sz w:val="24"/>
          <w:szCs w:val="24"/>
        </w:rPr>
      </w:pPr>
      <w:r w:rsidRPr="000D6C04">
        <w:rPr>
          <w:b/>
          <w:sz w:val="24"/>
          <w:szCs w:val="24"/>
        </w:rPr>
        <w:t xml:space="preserve">             </w:t>
      </w:r>
      <w:r w:rsidR="00640DC5" w:rsidRPr="000D6C04">
        <w:rPr>
          <w:b/>
          <w:sz w:val="24"/>
          <w:szCs w:val="24"/>
        </w:rPr>
        <w:t xml:space="preserve">                              </w:t>
      </w:r>
      <w:r w:rsidR="006F1C3D" w:rsidRPr="000D6C04">
        <w:rPr>
          <w:b/>
          <w:sz w:val="24"/>
          <w:szCs w:val="24"/>
        </w:rPr>
        <w:t xml:space="preserve">Članak </w:t>
      </w:r>
      <w:r w:rsidR="001B762B">
        <w:rPr>
          <w:b/>
          <w:sz w:val="24"/>
          <w:szCs w:val="24"/>
        </w:rPr>
        <w:t>35</w:t>
      </w:r>
      <w:r w:rsidR="006F1C3D" w:rsidRPr="000D6C04">
        <w:rPr>
          <w:b/>
          <w:sz w:val="24"/>
          <w:szCs w:val="24"/>
        </w:rPr>
        <w:t>.</w:t>
      </w:r>
    </w:p>
    <w:p w14:paraId="1BC5A102" w14:textId="77777777" w:rsidR="006F1C3D" w:rsidRPr="000D6C04" w:rsidRDefault="006F1C3D" w:rsidP="00801B68">
      <w:pPr>
        <w:ind w:firstLine="720"/>
        <w:jc w:val="both"/>
        <w:rPr>
          <w:sz w:val="24"/>
          <w:szCs w:val="24"/>
        </w:rPr>
      </w:pPr>
      <w:r w:rsidRPr="000D6C04">
        <w:rPr>
          <w:sz w:val="24"/>
          <w:szCs w:val="24"/>
        </w:rPr>
        <w:t>Osnovicu i koeficijente za obračun plaće župana i njegovih zamjenika odlukom</w:t>
      </w:r>
      <w:r w:rsidR="00D16175" w:rsidRPr="000D6C04">
        <w:rPr>
          <w:sz w:val="24"/>
          <w:szCs w:val="24"/>
        </w:rPr>
        <w:t xml:space="preserve"> određuje Županijska skupština,</w:t>
      </w:r>
      <w:r w:rsidR="00FD64FA">
        <w:rPr>
          <w:sz w:val="24"/>
          <w:szCs w:val="24"/>
        </w:rPr>
        <w:t xml:space="preserve"> </w:t>
      </w:r>
      <w:r w:rsidRPr="000D6C04">
        <w:rPr>
          <w:sz w:val="24"/>
          <w:szCs w:val="24"/>
        </w:rPr>
        <w:t xml:space="preserve">na prijedlog župana. Plaću službenika, odnosno namještenika u upravnim tijelima Brodsko-posavske županije te zaposlenika kod proračunskih korisnika a u kojima Županija ima većinski udjel u upravljanju, čini umnožak koeficijenta složenosti poslova radnog mjesta na koje je službenik, odnosno namještenik raspoređen i osnovice za obračun plaće, uvećan za 0,5% za svaku navršenu godinu radnog staža. </w:t>
      </w:r>
    </w:p>
    <w:p w14:paraId="07BE9B7A" w14:textId="77777777" w:rsidR="006F1C3D" w:rsidRPr="000D6C04" w:rsidRDefault="006F1C3D" w:rsidP="00801B68">
      <w:pPr>
        <w:ind w:firstLine="720"/>
        <w:jc w:val="both"/>
        <w:rPr>
          <w:sz w:val="24"/>
          <w:szCs w:val="24"/>
        </w:rPr>
      </w:pPr>
      <w:r w:rsidRPr="000D6C04">
        <w:rPr>
          <w:sz w:val="24"/>
          <w:szCs w:val="24"/>
        </w:rPr>
        <w:t>Osnovica za obračun plaće službenika i namještenika u upravnim tijelima utvrđuje se kolektivnim ugovorom. Ako osnovica za obračun plaće nije utvrđena kolektivnim ugovorom, utvrđuje ju odlukom župan. Sredstva za ostala materijalna prava službe</w:t>
      </w:r>
      <w:r w:rsidR="00D16175" w:rsidRPr="000D6C04">
        <w:rPr>
          <w:sz w:val="24"/>
          <w:szCs w:val="24"/>
        </w:rPr>
        <w:t xml:space="preserve">nika i namještenika isplaćivati </w:t>
      </w:r>
      <w:r w:rsidRPr="000D6C04">
        <w:rPr>
          <w:sz w:val="24"/>
          <w:szCs w:val="24"/>
        </w:rPr>
        <w:t xml:space="preserve">će se temeljem važećeg kolektivnog ugovora i općih akata u visini neoporezivih iznosa, uz uvjet da su financijska sredstva osigurana i raspoloživa. </w:t>
      </w:r>
    </w:p>
    <w:p w14:paraId="365F5151" w14:textId="77777777" w:rsidR="006F1C3D" w:rsidRPr="000D6C04" w:rsidRDefault="001B762B" w:rsidP="004C48FD">
      <w:pPr>
        <w:jc w:val="center"/>
        <w:rPr>
          <w:b/>
          <w:sz w:val="24"/>
          <w:szCs w:val="24"/>
        </w:rPr>
      </w:pPr>
      <w:r>
        <w:rPr>
          <w:b/>
          <w:sz w:val="24"/>
          <w:szCs w:val="24"/>
        </w:rPr>
        <w:t>Članak 36</w:t>
      </w:r>
      <w:r w:rsidR="006F1C3D" w:rsidRPr="000D6C04">
        <w:rPr>
          <w:b/>
          <w:sz w:val="24"/>
          <w:szCs w:val="24"/>
        </w:rPr>
        <w:t>.</w:t>
      </w:r>
    </w:p>
    <w:p w14:paraId="01BF5A89" w14:textId="77777777" w:rsidR="006F1C3D" w:rsidRPr="000D6C04" w:rsidRDefault="006F1C3D" w:rsidP="006F1C3D">
      <w:pPr>
        <w:ind w:firstLine="720"/>
        <w:jc w:val="center"/>
        <w:rPr>
          <w:b/>
          <w:sz w:val="24"/>
          <w:szCs w:val="24"/>
        </w:rPr>
      </w:pPr>
    </w:p>
    <w:p w14:paraId="2500DF89" w14:textId="77777777" w:rsidR="006F1C3D" w:rsidRPr="000D6C04" w:rsidRDefault="006F1C3D" w:rsidP="00801B68">
      <w:pPr>
        <w:ind w:firstLine="720"/>
        <w:jc w:val="both"/>
        <w:rPr>
          <w:sz w:val="24"/>
          <w:szCs w:val="24"/>
        </w:rPr>
      </w:pPr>
      <w:r w:rsidRPr="000D6C04">
        <w:rPr>
          <w:sz w:val="24"/>
          <w:szCs w:val="24"/>
        </w:rPr>
        <w:t>Zaposleni kod proračunskih korisnika, izvanproračunskih korisnika, ostalih korisnika proračuna i pravnih osoba iz članka 4., svoja prava po pojedinim vrstama rashoda ne mogu ostvarivati po uvjetima povoljnijim od onih koje ostvaruju službenici i namještenici Brodsko-posavske županije, a temeljem važećih akata i odluka.</w:t>
      </w:r>
    </w:p>
    <w:p w14:paraId="2D8C533B" w14:textId="77777777" w:rsidR="00A442EB" w:rsidRPr="000D6C04" w:rsidRDefault="00A442EB" w:rsidP="00801B68">
      <w:pPr>
        <w:jc w:val="both"/>
        <w:rPr>
          <w:sz w:val="24"/>
          <w:szCs w:val="24"/>
        </w:rPr>
      </w:pPr>
    </w:p>
    <w:p w14:paraId="7B61BB59" w14:textId="77777777" w:rsidR="00A442EB" w:rsidRPr="000D6C04" w:rsidRDefault="00A442EB" w:rsidP="00B01387">
      <w:pPr>
        <w:jc w:val="center"/>
        <w:rPr>
          <w:b/>
          <w:sz w:val="24"/>
          <w:szCs w:val="24"/>
        </w:rPr>
      </w:pPr>
      <w:r w:rsidRPr="000D6C04">
        <w:rPr>
          <w:b/>
          <w:sz w:val="24"/>
          <w:szCs w:val="24"/>
        </w:rPr>
        <w:t>Č</w:t>
      </w:r>
      <w:r w:rsidR="00CE0F7B" w:rsidRPr="000D6C04">
        <w:rPr>
          <w:b/>
          <w:sz w:val="24"/>
          <w:szCs w:val="24"/>
        </w:rPr>
        <w:t xml:space="preserve">lanak </w:t>
      </w:r>
      <w:r w:rsidR="001B762B">
        <w:rPr>
          <w:b/>
          <w:sz w:val="24"/>
          <w:szCs w:val="24"/>
        </w:rPr>
        <w:t>37</w:t>
      </w:r>
      <w:r w:rsidRPr="000D6C04">
        <w:rPr>
          <w:b/>
          <w:sz w:val="24"/>
          <w:szCs w:val="24"/>
        </w:rPr>
        <w:t>.</w:t>
      </w:r>
    </w:p>
    <w:p w14:paraId="6F5D3905" w14:textId="77777777" w:rsidR="007249D5" w:rsidRPr="000D6C04" w:rsidRDefault="007249D5" w:rsidP="00801B68">
      <w:pPr>
        <w:jc w:val="both"/>
        <w:rPr>
          <w:b/>
          <w:sz w:val="24"/>
          <w:szCs w:val="24"/>
        </w:rPr>
      </w:pPr>
    </w:p>
    <w:p w14:paraId="66616009" w14:textId="77777777" w:rsidR="00333172" w:rsidRPr="000D6C04" w:rsidRDefault="00543871" w:rsidP="00801B68">
      <w:pPr>
        <w:jc w:val="both"/>
        <w:rPr>
          <w:sz w:val="24"/>
          <w:szCs w:val="24"/>
        </w:rPr>
      </w:pPr>
      <w:r w:rsidRPr="000D6C04">
        <w:rPr>
          <w:b/>
          <w:sz w:val="24"/>
          <w:szCs w:val="24"/>
        </w:rPr>
        <w:tab/>
      </w:r>
      <w:r w:rsidRPr="000D6C04">
        <w:rPr>
          <w:sz w:val="24"/>
          <w:szCs w:val="24"/>
        </w:rPr>
        <w:t>Zahtjev za isplatu sredstava za nabavu roba, obavljanje usluga i ustupanje radova mora se temelji</w:t>
      </w:r>
      <w:r w:rsidR="00333172" w:rsidRPr="000D6C04">
        <w:rPr>
          <w:sz w:val="24"/>
          <w:szCs w:val="24"/>
        </w:rPr>
        <w:t>ti na propisima o javnoj nabavi, uz potpisan ugovor u kojem su jasno i nedvosmisleno određeni svi bitni elementi nabave.</w:t>
      </w:r>
    </w:p>
    <w:p w14:paraId="40AE36C6" w14:textId="77777777" w:rsidR="00333172" w:rsidRPr="000D6C04" w:rsidRDefault="00333172" w:rsidP="00801B68">
      <w:pPr>
        <w:ind w:firstLine="720"/>
        <w:jc w:val="both"/>
        <w:rPr>
          <w:sz w:val="24"/>
          <w:szCs w:val="24"/>
        </w:rPr>
      </w:pPr>
      <w:r w:rsidRPr="000D6C04">
        <w:rPr>
          <w:sz w:val="24"/>
          <w:szCs w:val="24"/>
        </w:rPr>
        <w:t>Jedan primjerak ugovora, na temelju kojeg dobavljač ispostavlja račune, mora biti dostavljen Upravnom odjelu za proračun i financije.</w:t>
      </w:r>
    </w:p>
    <w:p w14:paraId="76782D48" w14:textId="77777777" w:rsidR="00543871" w:rsidRPr="000D6C04" w:rsidRDefault="00333172" w:rsidP="00801B68">
      <w:pPr>
        <w:jc w:val="both"/>
        <w:rPr>
          <w:sz w:val="24"/>
          <w:szCs w:val="24"/>
        </w:rPr>
      </w:pPr>
      <w:r w:rsidRPr="000D6C04">
        <w:rPr>
          <w:sz w:val="24"/>
          <w:szCs w:val="24"/>
        </w:rPr>
        <w:tab/>
      </w:r>
      <w:r w:rsidR="00543871" w:rsidRPr="000D6C04">
        <w:rPr>
          <w:sz w:val="24"/>
          <w:szCs w:val="24"/>
        </w:rPr>
        <w:t xml:space="preserve">Postupci javne nabave svih vrijednosti u kojima naručitelji </w:t>
      </w:r>
      <w:r w:rsidRPr="000D6C04">
        <w:rPr>
          <w:sz w:val="24"/>
          <w:szCs w:val="24"/>
        </w:rPr>
        <w:t>i</w:t>
      </w:r>
      <w:r w:rsidR="00543871" w:rsidRPr="000D6C04">
        <w:rPr>
          <w:sz w:val="24"/>
          <w:szCs w:val="24"/>
        </w:rPr>
        <w:t xml:space="preserve"> ponuditelji sklapaju ugovore o javnim radovima, ugovore o javnoj nabavi robe </w:t>
      </w:r>
      <w:r w:rsidRPr="000D6C04">
        <w:rPr>
          <w:sz w:val="24"/>
          <w:szCs w:val="24"/>
        </w:rPr>
        <w:t>i</w:t>
      </w:r>
      <w:r w:rsidR="00543871" w:rsidRPr="000D6C04">
        <w:rPr>
          <w:sz w:val="24"/>
          <w:szCs w:val="24"/>
        </w:rPr>
        <w:t xml:space="preserve"> ugovore o javnim uslugama, provodit će se u skladu sa Zakonom o javnoj nabavi </w:t>
      </w:r>
      <w:r w:rsidRPr="000D6C04">
        <w:rPr>
          <w:sz w:val="24"/>
          <w:szCs w:val="24"/>
        </w:rPr>
        <w:t>i</w:t>
      </w:r>
      <w:r w:rsidR="00543871" w:rsidRPr="000D6C04">
        <w:rPr>
          <w:sz w:val="24"/>
          <w:szCs w:val="24"/>
        </w:rPr>
        <w:t xml:space="preserve"> drugim propisima.</w:t>
      </w:r>
    </w:p>
    <w:p w14:paraId="7B6E1DD0" w14:textId="77777777" w:rsidR="00333172" w:rsidRPr="000D6C04" w:rsidRDefault="00333172" w:rsidP="00801B68">
      <w:pPr>
        <w:jc w:val="both"/>
        <w:rPr>
          <w:sz w:val="24"/>
          <w:szCs w:val="24"/>
        </w:rPr>
      </w:pPr>
      <w:r w:rsidRPr="000D6C04">
        <w:rPr>
          <w:sz w:val="24"/>
          <w:szCs w:val="24"/>
        </w:rPr>
        <w:tab/>
        <w:t>Odluku o početku javne nabave donosi Župan.</w:t>
      </w:r>
    </w:p>
    <w:p w14:paraId="4A7A9BBD" w14:textId="77777777" w:rsidR="00333172" w:rsidRPr="000D6C04" w:rsidRDefault="00333172" w:rsidP="00801B68">
      <w:pPr>
        <w:jc w:val="both"/>
        <w:rPr>
          <w:sz w:val="24"/>
          <w:szCs w:val="24"/>
        </w:rPr>
      </w:pPr>
      <w:r w:rsidRPr="000D6C04">
        <w:rPr>
          <w:sz w:val="24"/>
          <w:szCs w:val="24"/>
        </w:rPr>
        <w:t>Za ustanove kojima je Županija osnivač Župan može imenovati jednog člana kao ovlaštenog predstavnika za provedbu postupaka javne nabave.</w:t>
      </w:r>
    </w:p>
    <w:p w14:paraId="5CB58025" w14:textId="77777777" w:rsidR="00543871" w:rsidRPr="000D6C04" w:rsidRDefault="00333172" w:rsidP="00801B68">
      <w:pPr>
        <w:jc w:val="both"/>
        <w:rPr>
          <w:sz w:val="24"/>
          <w:szCs w:val="24"/>
        </w:rPr>
      </w:pPr>
      <w:r w:rsidRPr="000D6C04">
        <w:rPr>
          <w:sz w:val="24"/>
          <w:szCs w:val="24"/>
        </w:rPr>
        <w:t xml:space="preserve"> </w:t>
      </w:r>
      <w:r w:rsidRPr="000D6C04">
        <w:rPr>
          <w:sz w:val="24"/>
          <w:szCs w:val="24"/>
        </w:rPr>
        <w:tab/>
        <w:t>Županija za svoje proračunske korisnike može provesti objedinjeni postupak javne nabave za robu, radove i usluge koje se financiraju iz proračuna Brodsko-posavske županije.</w:t>
      </w:r>
    </w:p>
    <w:p w14:paraId="3A01E728" w14:textId="77777777" w:rsidR="00C71939" w:rsidRPr="000D6C04" w:rsidRDefault="00B87B43" w:rsidP="00801B68">
      <w:pPr>
        <w:jc w:val="both"/>
        <w:rPr>
          <w:sz w:val="24"/>
          <w:szCs w:val="24"/>
        </w:rPr>
      </w:pPr>
      <w:r w:rsidRPr="000D6C04">
        <w:rPr>
          <w:b/>
          <w:sz w:val="24"/>
          <w:szCs w:val="24"/>
        </w:rPr>
        <w:tab/>
      </w:r>
      <w:r w:rsidR="00333172" w:rsidRPr="000D6C04">
        <w:rPr>
          <w:sz w:val="24"/>
          <w:szCs w:val="24"/>
        </w:rPr>
        <w:t>Za zakonitost i ispravnost postupaka javne nabave odgovorna je osoba koja ima završen specijalistički program izobrazbe u području javne nabave i potvrdu o uspješno završenom program</w:t>
      </w:r>
      <w:r w:rsidR="005E1FD5" w:rsidRPr="000D6C04">
        <w:rPr>
          <w:sz w:val="24"/>
          <w:szCs w:val="24"/>
        </w:rPr>
        <w:t>u.</w:t>
      </w:r>
    </w:p>
    <w:p w14:paraId="760DA998" w14:textId="14237EAF" w:rsidR="00C71939" w:rsidRDefault="00B5435F" w:rsidP="00801B68">
      <w:pPr>
        <w:ind w:firstLine="720"/>
        <w:jc w:val="both"/>
        <w:rPr>
          <w:rStyle w:val="Strong"/>
          <w:b w:val="0"/>
          <w:color w:val="000000"/>
          <w:sz w:val="24"/>
          <w:szCs w:val="24"/>
        </w:rPr>
      </w:pPr>
      <w:r w:rsidRPr="000D6C04">
        <w:rPr>
          <w:rStyle w:val="Strong"/>
          <w:b w:val="0"/>
          <w:color w:val="000000"/>
          <w:sz w:val="24"/>
          <w:szCs w:val="24"/>
        </w:rPr>
        <w:t>Sklapanj</w:t>
      </w:r>
      <w:r w:rsidR="00CA71BE" w:rsidRPr="000D6C04">
        <w:rPr>
          <w:rStyle w:val="Strong"/>
          <w:b w:val="0"/>
          <w:color w:val="000000"/>
          <w:sz w:val="24"/>
          <w:szCs w:val="24"/>
        </w:rPr>
        <w:t xml:space="preserve">e ugovora o javnoj nabavi robe </w:t>
      </w:r>
      <w:r w:rsidRPr="000D6C04">
        <w:rPr>
          <w:rStyle w:val="Strong"/>
          <w:b w:val="0"/>
          <w:color w:val="000000"/>
          <w:sz w:val="24"/>
          <w:szCs w:val="24"/>
        </w:rPr>
        <w:t>procijenjene</w:t>
      </w:r>
      <w:r w:rsidR="007B3535" w:rsidRPr="000D6C04">
        <w:rPr>
          <w:rStyle w:val="Strong"/>
          <w:b w:val="0"/>
          <w:color w:val="000000"/>
          <w:sz w:val="24"/>
          <w:szCs w:val="24"/>
        </w:rPr>
        <w:t xml:space="preserve"> vrijednosti </w:t>
      </w:r>
      <w:r w:rsidR="00CA71BE" w:rsidRPr="000D6C04">
        <w:rPr>
          <w:rStyle w:val="Strong"/>
          <w:b w:val="0"/>
          <w:color w:val="000000"/>
          <w:sz w:val="24"/>
          <w:szCs w:val="24"/>
        </w:rPr>
        <w:t>do 20</w:t>
      </w:r>
      <w:r w:rsidRPr="000D6C04">
        <w:rPr>
          <w:rStyle w:val="Strong"/>
          <w:b w:val="0"/>
          <w:color w:val="000000"/>
          <w:sz w:val="24"/>
          <w:szCs w:val="24"/>
        </w:rPr>
        <w:t>0.000,00 kuna</w:t>
      </w:r>
      <w:r w:rsidR="00FD64FA">
        <w:rPr>
          <w:rStyle w:val="Strong"/>
          <w:b w:val="0"/>
          <w:color w:val="000000"/>
          <w:sz w:val="24"/>
          <w:szCs w:val="24"/>
        </w:rPr>
        <w:t xml:space="preserve"> </w:t>
      </w:r>
      <w:r w:rsidR="00CA71BE" w:rsidRPr="000D6C04">
        <w:rPr>
          <w:rStyle w:val="Strong"/>
          <w:b w:val="0"/>
          <w:color w:val="000000"/>
          <w:sz w:val="24"/>
          <w:szCs w:val="24"/>
        </w:rPr>
        <w:t>te javnim radovima i uslugama procijenjene vrijednosti do 500.000,00 kuna,</w:t>
      </w:r>
      <w:r w:rsidRPr="000D6C04">
        <w:rPr>
          <w:rStyle w:val="Strong"/>
          <w:b w:val="0"/>
          <w:color w:val="000000"/>
          <w:sz w:val="24"/>
          <w:szCs w:val="24"/>
        </w:rPr>
        <w:t xml:space="preserve"> obavlja se </w:t>
      </w:r>
      <w:r w:rsidR="00B01387" w:rsidRPr="000D6C04">
        <w:rPr>
          <w:rStyle w:val="Strong"/>
          <w:b w:val="0"/>
          <w:color w:val="000000"/>
          <w:sz w:val="24"/>
          <w:szCs w:val="24"/>
        </w:rPr>
        <w:t xml:space="preserve">sukladno Pravilniku o provedbi postupaka nabave bagatelne vrijednosti (Službeni vjesnik Brodsko-posavske županije br. </w:t>
      </w:r>
      <w:r w:rsidR="00CD59BE">
        <w:rPr>
          <w:rStyle w:val="Strong"/>
          <w:b w:val="0"/>
          <w:color w:val="000000"/>
          <w:sz w:val="24"/>
          <w:szCs w:val="24"/>
        </w:rPr>
        <w:softHyphen/>
      </w:r>
      <w:r w:rsidR="00CD59BE">
        <w:rPr>
          <w:rStyle w:val="Strong"/>
          <w:b w:val="0"/>
          <w:color w:val="000000"/>
          <w:sz w:val="24"/>
          <w:szCs w:val="24"/>
        </w:rPr>
        <w:softHyphen/>
        <w:t>39</w:t>
      </w:r>
      <w:r w:rsidR="00B01387" w:rsidRPr="000D6C04">
        <w:rPr>
          <w:rStyle w:val="Strong"/>
          <w:b w:val="0"/>
          <w:color w:val="000000"/>
          <w:sz w:val="24"/>
          <w:szCs w:val="24"/>
        </w:rPr>
        <w:t>/</w:t>
      </w:r>
      <w:r w:rsidR="00CD59BE">
        <w:rPr>
          <w:rStyle w:val="Strong"/>
          <w:b w:val="0"/>
          <w:color w:val="000000"/>
          <w:sz w:val="24"/>
          <w:szCs w:val="24"/>
        </w:rPr>
        <w:t>20</w:t>
      </w:r>
      <w:r w:rsidR="006871AC">
        <w:rPr>
          <w:rStyle w:val="Strong"/>
          <w:b w:val="0"/>
          <w:color w:val="000000"/>
          <w:sz w:val="24"/>
          <w:szCs w:val="24"/>
        </w:rPr>
        <w:t>20</w:t>
      </w:r>
      <w:r w:rsidR="00B01387" w:rsidRPr="000D6C04">
        <w:rPr>
          <w:rStyle w:val="Strong"/>
          <w:b w:val="0"/>
          <w:color w:val="000000"/>
          <w:sz w:val="24"/>
          <w:szCs w:val="24"/>
        </w:rPr>
        <w:t>)</w:t>
      </w:r>
    </w:p>
    <w:p w14:paraId="053011AD" w14:textId="77777777" w:rsidR="00C67382" w:rsidRDefault="00C67382" w:rsidP="00801B68">
      <w:pPr>
        <w:ind w:firstLine="720"/>
        <w:jc w:val="both"/>
        <w:rPr>
          <w:rStyle w:val="Strong"/>
          <w:b w:val="0"/>
          <w:color w:val="000000"/>
          <w:sz w:val="24"/>
          <w:szCs w:val="24"/>
        </w:rPr>
      </w:pPr>
    </w:p>
    <w:p w14:paraId="2022CB3A" w14:textId="77777777" w:rsidR="00FC785D" w:rsidRDefault="00FC785D" w:rsidP="00B01387">
      <w:pPr>
        <w:jc w:val="center"/>
        <w:rPr>
          <w:b/>
          <w:sz w:val="24"/>
          <w:szCs w:val="24"/>
        </w:rPr>
      </w:pPr>
    </w:p>
    <w:p w14:paraId="71DB3E71" w14:textId="77777777" w:rsidR="00FC785D" w:rsidRDefault="00FC785D" w:rsidP="00B01387">
      <w:pPr>
        <w:jc w:val="center"/>
        <w:rPr>
          <w:b/>
          <w:sz w:val="24"/>
          <w:szCs w:val="24"/>
        </w:rPr>
      </w:pPr>
    </w:p>
    <w:p w14:paraId="02F7751B" w14:textId="77777777" w:rsidR="00BF7516" w:rsidRPr="000D6C04" w:rsidRDefault="00507124" w:rsidP="00B01387">
      <w:pPr>
        <w:jc w:val="center"/>
        <w:rPr>
          <w:b/>
          <w:sz w:val="24"/>
          <w:szCs w:val="24"/>
        </w:rPr>
      </w:pPr>
      <w:r w:rsidRPr="000D6C04">
        <w:rPr>
          <w:b/>
          <w:sz w:val="24"/>
          <w:szCs w:val="24"/>
        </w:rPr>
        <w:lastRenderedPageBreak/>
        <w:t xml:space="preserve">Članak </w:t>
      </w:r>
      <w:r w:rsidR="001B762B">
        <w:rPr>
          <w:b/>
          <w:sz w:val="24"/>
          <w:szCs w:val="24"/>
        </w:rPr>
        <w:t>38</w:t>
      </w:r>
      <w:r w:rsidR="00BF7516" w:rsidRPr="000D6C04">
        <w:rPr>
          <w:b/>
          <w:sz w:val="24"/>
          <w:szCs w:val="24"/>
        </w:rPr>
        <w:t>.</w:t>
      </w:r>
    </w:p>
    <w:p w14:paraId="6A54509E" w14:textId="77777777" w:rsidR="00E70505" w:rsidRPr="000D6C04" w:rsidRDefault="00E70505" w:rsidP="00801B68">
      <w:pPr>
        <w:jc w:val="both"/>
        <w:rPr>
          <w:b/>
          <w:sz w:val="24"/>
          <w:szCs w:val="24"/>
        </w:rPr>
      </w:pPr>
    </w:p>
    <w:p w14:paraId="3FA5A600" w14:textId="77777777" w:rsidR="00A03067" w:rsidRPr="000D6C04" w:rsidRDefault="00A442EB" w:rsidP="00801B68">
      <w:pPr>
        <w:pStyle w:val="BodyText"/>
        <w:ind w:firstLine="720"/>
        <w:jc w:val="both"/>
        <w:rPr>
          <w:szCs w:val="24"/>
          <w:lang w:val="en-AU"/>
        </w:rPr>
      </w:pPr>
      <w:r w:rsidRPr="000D6C04">
        <w:rPr>
          <w:szCs w:val="24"/>
          <w:lang w:val="en-AU"/>
        </w:rPr>
        <w:t>Svi zajednički rashodi izvršavaju se u Upravnom odjelu za proračun i financije temeljem plana Proračuna.</w:t>
      </w:r>
    </w:p>
    <w:p w14:paraId="50DE2E5B" w14:textId="77777777" w:rsidR="00A442EB" w:rsidRPr="000D6C04" w:rsidRDefault="00A442EB" w:rsidP="00801B68">
      <w:pPr>
        <w:pStyle w:val="BodyText"/>
        <w:ind w:firstLine="720"/>
        <w:jc w:val="both"/>
        <w:rPr>
          <w:szCs w:val="24"/>
          <w:lang w:val="en-AU"/>
        </w:rPr>
      </w:pPr>
      <w:r w:rsidRPr="000D6C04">
        <w:rPr>
          <w:szCs w:val="24"/>
          <w:lang w:val="en-AU"/>
        </w:rPr>
        <w:t xml:space="preserve">Sva plaćanja moraju biti u skladu sa zakonima </w:t>
      </w:r>
      <w:r w:rsidR="00FB6341" w:rsidRPr="000D6C04">
        <w:rPr>
          <w:szCs w:val="24"/>
          <w:lang w:val="en-AU"/>
        </w:rPr>
        <w:t>i</w:t>
      </w:r>
      <w:r w:rsidRPr="000D6C04">
        <w:rPr>
          <w:szCs w:val="24"/>
          <w:lang w:val="en-AU"/>
        </w:rPr>
        <w:t xml:space="preserve"> odlukama Žu</w:t>
      </w:r>
      <w:r w:rsidR="00FB6341" w:rsidRPr="000D6C04">
        <w:rPr>
          <w:szCs w:val="24"/>
          <w:lang w:val="en-AU"/>
        </w:rPr>
        <w:t>panijske skupšt</w:t>
      </w:r>
      <w:r w:rsidRPr="000D6C04">
        <w:rPr>
          <w:szCs w:val="24"/>
          <w:lang w:val="en-AU"/>
        </w:rPr>
        <w:t>ine i Župana.</w:t>
      </w:r>
    </w:p>
    <w:p w14:paraId="76A54986" w14:textId="77777777" w:rsidR="0011000F" w:rsidRPr="000D6C04" w:rsidRDefault="0011000F" w:rsidP="00B01387">
      <w:pPr>
        <w:jc w:val="center"/>
        <w:rPr>
          <w:b/>
          <w:sz w:val="24"/>
          <w:szCs w:val="24"/>
        </w:rPr>
      </w:pPr>
      <w:r w:rsidRPr="000D6C04">
        <w:rPr>
          <w:b/>
          <w:sz w:val="24"/>
          <w:szCs w:val="24"/>
        </w:rPr>
        <w:t xml:space="preserve">Članak </w:t>
      </w:r>
      <w:r w:rsidR="001B762B">
        <w:rPr>
          <w:b/>
          <w:sz w:val="24"/>
          <w:szCs w:val="24"/>
        </w:rPr>
        <w:t>39</w:t>
      </w:r>
      <w:r w:rsidRPr="000D6C04">
        <w:rPr>
          <w:b/>
          <w:sz w:val="24"/>
          <w:szCs w:val="24"/>
        </w:rPr>
        <w:t>.</w:t>
      </w:r>
    </w:p>
    <w:p w14:paraId="3E028C2C" w14:textId="77777777" w:rsidR="0011000F" w:rsidRPr="000D6C04" w:rsidRDefault="0011000F" w:rsidP="00B01387">
      <w:pPr>
        <w:jc w:val="center"/>
        <w:rPr>
          <w:b/>
          <w:sz w:val="24"/>
          <w:szCs w:val="24"/>
        </w:rPr>
      </w:pPr>
    </w:p>
    <w:p w14:paraId="02C83C72" w14:textId="77777777" w:rsidR="0017163B" w:rsidRPr="000D6C04" w:rsidRDefault="0011000F" w:rsidP="0011000F">
      <w:pPr>
        <w:ind w:firstLine="720"/>
        <w:jc w:val="both"/>
        <w:rPr>
          <w:sz w:val="24"/>
          <w:szCs w:val="24"/>
        </w:rPr>
      </w:pPr>
      <w:r w:rsidRPr="000D6C04">
        <w:rPr>
          <w:sz w:val="24"/>
          <w:szCs w:val="24"/>
        </w:rPr>
        <w:t>Za projekte koji se financiraju iz EU sredstava, a koji se tijekom proračunske godine prijavljuje na raspisane natječaje župan je ovlašten potpisati potrebnu dokumentaciju prema propisanoj proceduri. Proračunski korisnici su obvezni prije započinjanja pripreme projektne dokumentacije o tome obavijestiti nadležni upravni odjel te u skladu s općim aktima ustanove zatražiti suglasnost. Nadležni upravni odjel je dužan provesti propisanu proceduru donošenja odluke o prihv</w:t>
      </w:r>
      <w:r w:rsidR="00D16175" w:rsidRPr="000D6C04">
        <w:rPr>
          <w:sz w:val="24"/>
          <w:szCs w:val="24"/>
        </w:rPr>
        <w:t xml:space="preserve">aćanju projektnog prijedloga. </w:t>
      </w:r>
      <w:r w:rsidRPr="000D6C04">
        <w:rPr>
          <w:sz w:val="24"/>
          <w:szCs w:val="24"/>
        </w:rPr>
        <w:t xml:space="preserve">Ako projekti iz stavka 1. ovog članka budu prihvaćeni za financiranje iz EU fondova uključiti će se u proračun putem postupka za izradu izmjena i dopuna proračuna. </w:t>
      </w:r>
    </w:p>
    <w:p w14:paraId="56C38754" w14:textId="77777777" w:rsidR="0011000F" w:rsidRPr="000D6C04" w:rsidRDefault="0011000F" w:rsidP="0011000F">
      <w:pPr>
        <w:ind w:firstLine="720"/>
        <w:jc w:val="both"/>
        <w:rPr>
          <w:b/>
          <w:sz w:val="24"/>
          <w:szCs w:val="24"/>
        </w:rPr>
      </w:pPr>
      <w:r w:rsidRPr="000D6C04">
        <w:rPr>
          <w:sz w:val="24"/>
          <w:szCs w:val="24"/>
        </w:rPr>
        <w:t>Za projekte koji se financiraju iz EU sredstava, a za koje se ukaže potreba predfinanciranja iz izvornih županijskih prihoda potrebna je suglasnost župana. Župan daje suglasnost za predfinanciranje na prijedlog pročelnika upravnog odjela iz čijeg se razdjela projekt predfinancira, uz prethodnu suglasnost Upravnog odjela za proračun i financije, a prema pisanoj proceduri.</w:t>
      </w:r>
    </w:p>
    <w:p w14:paraId="262B77EA" w14:textId="77777777" w:rsidR="00FD64FA" w:rsidRDefault="00FD64FA" w:rsidP="00B01387">
      <w:pPr>
        <w:jc w:val="center"/>
        <w:rPr>
          <w:b/>
          <w:sz w:val="24"/>
          <w:szCs w:val="24"/>
        </w:rPr>
      </w:pPr>
    </w:p>
    <w:p w14:paraId="6CA400AE" w14:textId="77777777" w:rsidR="00A442EB" w:rsidRPr="000D6C04" w:rsidRDefault="00A442EB" w:rsidP="00B01387">
      <w:pPr>
        <w:jc w:val="center"/>
        <w:rPr>
          <w:b/>
          <w:sz w:val="24"/>
          <w:szCs w:val="24"/>
        </w:rPr>
      </w:pPr>
      <w:r w:rsidRPr="000D6C04">
        <w:rPr>
          <w:b/>
          <w:sz w:val="24"/>
          <w:szCs w:val="24"/>
        </w:rPr>
        <w:t>Č</w:t>
      </w:r>
      <w:r w:rsidR="00CE0F7B" w:rsidRPr="000D6C04">
        <w:rPr>
          <w:b/>
          <w:sz w:val="24"/>
          <w:szCs w:val="24"/>
        </w:rPr>
        <w:t xml:space="preserve">lanak </w:t>
      </w:r>
      <w:r w:rsidR="001B762B">
        <w:rPr>
          <w:b/>
          <w:sz w:val="24"/>
          <w:szCs w:val="24"/>
        </w:rPr>
        <w:t>40</w:t>
      </w:r>
      <w:r w:rsidRPr="000D6C04">
        <w:rPr>
          <w:b/>
          <w:sz w:val="24"/>
          <w:szCs w:val="24"/>
        </w:rPr>
        <w:t>.</w:t>
      </w:r>
    </w:p>
    <w:p w14:paraId="6ABB07A6" w14:textId="77777777" w:rsidR="00E70505" w:rsidRPr="000D6C04" w:rsidRDefault="00E70505" w:rsidP="00801B68">
      <w:pPr>
        <w:jc w:val="both"/>
        <w:rPr>
          <w:b/>
          <w:sz w:val="24"/>
          <w:szCs w:val="24"/>
        </w:rPr>
      </w:pPr>
    </w:p>
    <w:p w14:paraId="24214FA3" w14:textId="77777777" w:rsidR="00A442EB" w:rsidRPr="000D6C04" w:rsidRDefault="00A442EB" w:rsidP="00801B68">
      <w:pPr>
        <w:jc w:val="both"/>
        <w:rPr>
          <w:sz w:val="24"/>
          <w:szCs w:val="24"/>
        </w:rPr>
      </w:pPr>
      <w:r w:rsidRPr="000D6C04">
        <w:rPr>
          <w:sz w:val="24"/>
          <w:szCs w:val="24"/>
        </w:rPr>
        <w:t>Za sve opravdane promjene koje se ukažu tijekom proračunske godine, u svezi prenamjene odobrenih sredstava, odluku donosi Župan.</w:t>
      </w:r>
    </w:p>
    <w:p w14:paraId="2CF8DC02" w14:textId="77777777" w:rsidR="0071661E" w:rsidRPr="000D6C04" w:rsidRDefault="0071661E" w:rsidP="00B01387">
      <w:pPr>
        <w:pStyle w:val="BodyText"/>
        <w:jc w:val="center"/>
        <w:rPr>
          <w:b/>
          <w:szCs w:val="24"/>
          <w:lang w:val="en-AU"/>
        </w:rPr>
      </w:pPr>
    </w:p>
    <w:p w14:paraId="621D109E" w14:textId="77777777" w:rsidR="005629E8" w:rsidRPr="000D6C04" w:rsidRDefault="005629E8" w:rsidP="00B01387">
      <w:pPr>
        <w:pStyle w:val="BodyText"/>
        <w:jc w:val="center"/>
        <w:rPr>
          <w:b/>
          <w:szCs w:val="24"/>
          <w:lang w:val="en-AU"/>
        </w:rPr>
      </w:pPr>
      <w:r w:rsidRPr="000D6C04">
        <w:rPr>
          <w:b/>
          <w:szCs w:val="24"/>
          <w:lang w:val="en-AU"/>
        </w:rPr>
        <w:t xml:space="preserve">Članak </w:t>
      </w:r>
      <w:r w:rsidR="001B762B">
        <w:rPr>
          <w:b/>
          <w:szCs w:val="24"/>
          <w:lang w:val="en-AU"/>
        </w:rPr>
        <w:t>41</w:t>
      </w:r>
      <w:r w:rsidRPr="000D6C04">
        <w:rPr>
          <w:b/>
          <w:szCs w:val="24"/>
          <w:lang w:val="en-AU"/>
        </w:rPr>
        <w:t>.</w:t>
      </w:r>
    </w:p>
    <w:p w14:paraId="101359B7" w14:textId="77777777" w:rsidR="00E70505" w:rsidRPr="000D6C04" w:rsidRDefault="00E70505" w:rsidP="00801B68">
      <w:pPr>
        <w:pStyle w:val="BodyText"/>
        <w:jc w:val="both"/>
        <w:rPr>
          <w:b/>
          <w:szCs w:val="24"/>
          <w:lang w:val="en-AU"/>
        </w:rPr>
      </w:pPr>
    </w:p>
    <w:p w14:paraId="51656C90" w14:textId="77777777" w:rsidR="005629E8" w:rsidRPr="000D6C04" w:rsidRDefault="005629E8" w:rsidP="00801B68">
      <w:pPr>
        <w:pStyle w:val="BodyText"/>
        <w:jc w:val="both"/>
        <w:rPr>
          <w:szCs w:val="24"/>
          <w:lang w:val="en-AU"/>
        </w:rPr>
      </w:pPr>
      <w:r w:rsidRPr="000D6C04">
        <w:rPr>
          <w:szCs w:val="24"/>
          <w:lang w:val="en-AU"/>
        </w:rPr>
        <w:t xml:space="preserve">           Pogrešno ili više uplaćeni prihodi iz Proračuna vraćaju se uplatiteljima na teret tih prihoda, a temeljem rješenja tijela nadležnog za naplatu odnosnih prihoda.</w:t>
      </w:r>
    </w:p>
    <w:p w14:paraId="3B02BB29" w14:textId="77777777" w:rsidR="00621DE2" w:rsidRPr="000D6C04" w:rsidRDefault="00621DE2" w:rsidP="00801B68">
      <w:pPr>
        <w:pStyle w:val="BodyText"/>
        <w:jc w:val="both"/>
        <w:rPr>
          <w:szCs w:val="24"/>
          <w:lang w:val="en-AU"/>
        </w:rPr>
      </w:pPr>
    </w:p>
    <w:p w14:paraId="72D2EE7B" w14:textId="77777777" w:rsidR="00D660CE" w:rsidRPr="000D6C04" w:rsidRDefault="00D660CE" w:rsidP="00D660CE">
      <w:pPr>
        <w:pStyle w:val="BodyText"/>
        <w:jc w:val="both"/>
        <w:rPr>
          <w:szCs w:val="24"/>
          <w:lang w:val="en-AU"/>
        </w:rPr>
      </w:pPr>
    </w:p>
    <w:p w14:paraId="2113D5AD" w14:textId="77777777" w:rsidR="00464E01" w:rsidRPr="000D6C04" w:rsidRDefault="00447536" w:rsidP="00D660CE">
      <w:pPr>
        <w:pStyle w:val="BodyText"/>
        <w:jc w:val="both"/>
        <w:rPr>
          <w:b/>
          <w:szCs w:val="24"/>
        </w:rPr>
      </w:pPr>
      <w:r w:rsidRPr="000D6C04">
        <w:rPr>
          <w:b/>
          <w:szCs w:val="24"/>
        </w:rPr>
        <w:t>V</w:t>
      </w:r>
      <w:r w:rsidR="00BC3762" w:rsidRPr="000D6C04">
        <w:rPr>
          <w:b/>
          <w:szCs w:val="24"/>
        </w:rPr>
        <w:t>I</w:t>
      </w:r>
      <w:r w:rsidR="005C78F9" w:rsidRPr="000D6C04">
        <w:rPr>
          <w:b/>
          <w:szCs w:val="24"/>
        </w:rPr>
        <w:t>.</w:t>
      </w:r>
      <w:r w:rsidR="00464E01" w:rsidRPr="000D6C04">
        <w:rPr>
          <w:b/>
          <w:szCs w:val="24"/>
        </w:rPr>
        <w:t xml:space="preserve">   PRORAČUN</w:t>
      </w:r>
      <w:r w:rsidR="005B64B4" w:rsidRPr="000D6C04">
        <w:rPr>
          <w:b/>
          <w:szCs w:val="24"/>
        </w:rPr>
        <w:t>S</w:t>
      </w:r>
      <w:r w:rsidR="000766B0" w:rsidRPr="000D6C04">
        <w:rPr>
          <w:b/>
          <w:szCs w:val="24"/>
        </w:rPr>
        <w:t>KA ZALIHA</w:t>
      </w:r>
    </w:p>
    <w:p w14:paraId="10F92465" w14:textId="77777777" w:rsidR="003200E3" w:rsidRPr="000D6C04" w:rsidRDefault="003200E3" w:rsidP="00801B68">
      <w:pPr>
        <w:jc w:val="both"/>
        <w:rPr>
          <w:b/>
          <w:sz w:val="24"/>
          <w:szCs w:val="24"/>
          <w:lang w:val="hr-HR"/>
        </w:rPr>
      </w:pPr>
    </w:p>
    <w:p w14:paraId="40F5E24D" w14:textId="77777777" w:rsidR="00F43ED9" w:rsidRPr="000D6C04" w:rsidRDefault="00F43ED9" w:rsidP="00B01387">
      <w:pPr>
        <w:jc w:val="center"/>
        <w:rPr>
          <w:b/>
          <w:sz w:val="24"/>
          <w:szCs w:val="24"/>
        </w:rPr>
      </w:pPr>
      <w:r w:rsidRPr="000D6C04">
        <w:rPr>
          <w:b/>
          <w:sz w:val="24"/>
          <w:szCs w:val="24"/>
        </w:rPr>
        <w:t>Č</w:t>
      </w:r>
      <w:r w:rsidR="00CE0F7B" w:rsidRPr="000D6C04">
        <w:rPr>
          <w:b/>
          <w:sz w:val="24"/>
          <w:szCs w:val="24"/>
        </w:rPr>
        <w:t xml:space="preserve">lanak </w:t>
      </w:r>
      <w:r w:rsidR="001B762B">
        <w:rPr>
          <w:b/>
          <w:sz w:val="24"/>
          <w:szCs w:val="24"/>
        </w:rPr>
        <w:t>42</w:t>
      </w:r>
      <w:r w:rsidRPr="000D6C04">
        <w:rPr>
          <w:b/>
          <w:sz w:val="24"/>
          <w:szCs w:val="24"/>
        </w:rPr>
        <w:t>.</w:t>
      </w:r>
    </w:p>
    <w:p w14:paraId="33F772E0" w14:textId="77777777" w:rsidR="003200E3" w:rsidRPr="000D6C04" w:rsidRDefault="003200E3" w:rsidP="00801B68">
      <w:pPr>
        <w:jc w:val="both"/>
        <w:rPr>
          <w:b/>
          <w:sz w:val="24"/>
          <w:szCs w:val="24"/>
        </w:rPr>
      </w:pPr>
    </w:p>
    <w:p w14:paraId="36FEB91E" w14:textId="77777777" w:rsidR="00F43ED9" w:rsidRDefault="001E630E" w:rsidP="00801B68">
      <w:pPr>
        <w:pStyle w:val="BodyText"/>
        <w:ind w:firstLine="720"/>
        <w:jc w:val="both"/>
        <w:rPr>
          <w:szCs w:val="24"/>
          <w:lang w:val="en-AU"/>
        </w:rPr>
      </w:pPr>
      <w:r>
        <w:rPr>
          <w:szCs w:val="24"/>
          <w:lang w:val="en-AU"/>
        </w:rPr>
        <w:t>Sredstva proračunske zalihe mogu se trošiti za nepredviđene namjene za koje u proračunu nisu osigurana sredstva ili za one namjene</w:t>
      </w:r>
      <w:r w:rsidR="00DD4A64">
        <w:rPr>
          <w:szCs w:val="24"/>
          <w:lang w:val="en-AU"/>
        </w:rPr>
        <w:t xml:space="preserve"> za koje se tzijekom godine pokaže da za njih nisu utvrđena dovoljna sredstva, jer ih pri planiranju proračuna nije bilo moguće predvidjeti.</w:t>
      </w:r>
    </w:p>
    <w:p w14:paraId="65108126" w14:textId="77777777" w:rsidR="00DD4A64" w:rsidRDefault="00DD4A64" w:rsidP="00801B68">
      <w:pPr>
        <w:pStyle w:val="BodyText"/>
        <w:ind w:firstLine="720"/>
        <w:jc w:val="both"/>
        <w:rPr>
          <w:szCs w:val="24"/>
          <w:lang w:val="en-AU"/>
        </w:rPr>
      </w:pPr>
      <w:r>
        <w:rPr>
          <w:szCs w:val="24"/>
          <w:lang w:val="en-AU"/>
        </w:rPr>
        <w:t>Sredstva proračunske zalihe koriste se za financiranje rashoda nastalih pri otklanjanju posljedica elementarnih nepogoda, epidemija, ekoloških nesreća ili izvanrednih događaja i ostalih nepredviđenih događaja i nepredvidivih nesreća, kao i za ostale nepredviđene rashode tijekom godine.</w:t>
      </w:r>
    </w:p>
    <w:p w14:paraId="4537730F" w14:textId="77777777" w:rsidR="00DD4A64" w:rsidRPr="000D6C04" w:rsidRDefault="00DD4A64" w:rsidP="00801B68">
      <w:pPr>
        <w:pStyle w:val="BodyText"/>
        <w:ind w:firstLine="720"/>
        <w:jc w:val="both"/>
        <w:rPr>
          <w:szCs w:val="24"/>
          <w:lang w:val="en-AU"/>
        </w:rPr>
      </w:pPr>
      <w:r>
        <w:rPr>
          <w:szCs w:val="24"/>
          <w:lang w:val="en-AU"/>
        </w:rPr>
        <w:t>Župan će donijeti Pravilnik o mjerilima i kriterijima za dodjelu sredstava iz proračunske zalihe.</w:t>
      </w:r>
    </w:p>
    <w:p w14:paraId="7B45E1A2" w14:textId="77777777" w:rsidR="0017163B" w:rsidRDefault="00FE7A68" w:rsidP="00801B68">
      <w:pPr>
        <w:pStyle w:val="BodyText"/>
        <w:ind w:firstLine="720"/>
        <w:jc w:val="both"/>
        <w:rPr>
          <w:szCs w:val="24"/>
          <w:lang w:val="en-AU"/>
        </w:rPr>
      </w:pPr>
      <w:r>
        <w:rPr>
          <w:szCs w:val="24"/>
          <w:lang w:val="en-AU"/>
        </w:rPr>
        <w:t>Župan će o korištenju sredstava proračunske zalihe izvijestiti Županijsku skupštinu u polugodišnjem i godišnjem izvještaju o izvršenju proračuna.</w:t>
      </w:r>
    </w:p>
    <w:p w14:paraId="42EE063A" w14:textId="77777777" w:rsidR="00FE7A68" w:rsidRDefault="00FE7A68" w:rsidP="00801B68">
      <w:pPr>
        <w:pStyle w:val="BodyText"/>
        <w:ind w:firstLine="720"/>
        <w:jc w:val="both"/>
        <w:rPr>
          <w:szCs w:val="24"/>
          <w:lang w:val="en-AU"/>
        </w:rPr>
      </w:pPr>
    </w:p>
    <w:p w14:paraId="4071BB02" w14:textId="77777777" w:rsidR="00FE7A68" w:rsidRDefault="00FE7A68" w:rsidP="00801B68">
      <w:pPr>
        <w:pStyle w:val="BodyText"/>
        <w:ind w:firstLine="720"/>
        <w:jc w:val="both"/>
        <w:rPr>
          <w:szCs w:val="24"/>
          <w:lang w:val="en-AU"/>
        </w:rPr>
      </w:pPr>
    </w:p>
    <w:p w14:paraId="662010B1" w14:textId="77777777" w:rsidR="00FE7A68" w:rsidRPr="000D6C04" w:rsidRDefault="00FE7A68" w:rsidP="00801B68">
      <w:pPr>
        <w:pStyle w:val="BodyText"/>
        <w:ind w:firstLine="720"/>
        <w:jc w:val="both"/>
        <w:rPr>
          <w:szCs w:val="24"/>
          <w:lang w:val="en-AU"/>
        </w:rPr>
      </w:pPr>
    </w:p>
    <w:p w14:paraId="772D55C0" w14:textId="77777777" w:rsidR="00F43ED9" w:rsidRPr="000D6C04" w:rsidRDefault="00CE0F7B" w:rsidP="00B01387">
      <w:pPr>
        <w:pStyle w:val="BodyText"/>
        <w:jc w:val="center"/>
        <w:rPr>
          <w:b/>
          <w:szCs w:val="24"/>
          <w:lang w:val="en-AU"/>
        </w:rPr>
      </w:pPr>
      <w:r w:rsidRPr="000D6C04">
        <w:rPr>
          <w:b/>
          <w:szCs w:val="24"/>
          <w:lang w:val="en-AU"/>
        </w:rPr>
        <w:lastRenderedPageBreak/>
        <w:t xml:space="preserve">Članak </w:t>
      </w:r>
      <w:r w:rsidR="006A7C48" w:rsidRPr="000D6C04">
        <w:rPr>
          <w:b/>
          <w:szCs w:val="24"/>
          <w:lang w:val="en-AU"/>
        </w:rPr>
        <w:t>4</w:t>
      </w:r>
      <w:r w:rsidR="001B762B">
        <w:rPr>
          <w:b/>
          <w:szCs w:val="24"/>
          <w:lang w:val="en-AU"/>
        </w:rPr>
        <w:t>3</w:t>
      </w:r>
      <w:r w:rsidR="00F43ED9" w:rsidRPr="000D6C04">
        <w:rPr>
          <w:b/>
          <w:szCs w:val="24"/>
          <w:lang w:val="en-AU"/>
        </w:rPr>
        <w:t>.</w:t>
      </w:r>
    </w:p>
    <w:p w14:paraId="213FA5D5" w14:textId="77777777" w:rsidR="00E45BD4" w:rsidRPr="000D6C04" w:rsidRDefault="00E45BD4" w:rsidP="00801B68">
      <w:pPr>
        <w:pStyle w:val="BodyText"/>
        <w:jc w:val="both"/>
        <w:rPr>
          <w:b/>
          <w:szCs w:val="24"/>
          <w:lang w:val="en-AU"/>
        </w:rPr>
      </w:pPr>
    </w:p>
    <w:p w14:paraId="21C99241" w14:textId="77777777" w:rsidR="003200E3" w:rsidRPr="000D6C04" w:rsidRDefault="000766B0" w:rsidP="00801B68">
      <w:pPr>
        <w:pStyle w:val="BodyText"/>
        <w:jc w:val="both"/>
        <w:rPr>
          <w:szCs w:val="24"/>
          <w:lang w:val="en-AU"/>
        </w:rPr>
      </w:pPr>
      <w:r w:rsidRPr="000D6C04">
        <w:rPr>
          <w:b/>
          <w:szCs w:val="24"/>
          <w:lang w:val="en-AU"/>
        </w:rPr>
        <w:tab/>
      </w:r>
      <w:r w:rsidRPr="000D6C04">
        <w:rPr>
          <w:szCs w:val="24"/>
          <w:lang w:val="en-AU"/>
        </w:rPr>
        <w:t xml:space="preserve">Sredstva iz članka </w:t>
      </w:r>
      <w:r w:rsidR="001B762B">
        <w:rPr>
          <w:szCs w:val="24"/>
          <w:lang w:val="en-AU"/>
        </w:rPr>
        <w:t>41</w:t>
      </w:r>
      <w:r w:rsidRPr="000D6C04">
        <w:rPr>
          <w:szCs w:val="24"/>
          <w:lang w:val="en-AU"/>
        </w:rPr>
        <w:t xml:space="preserve">. mogu se osim za spomenute potrebe koristiti </w:t>
      </w:r>
      <w:r w:rsidR="00E45BD4" w:rsidRPr="000D6C04">
        <w:rPr>
          <w:szCs w:val="24"/>
          <w:lang w:val="en-AU"/>
        </w:rPr>
        <w:t>i</w:t>
      </w:r>
      <w:r w:rsidRPr="000D6C04">
        <w:rPr>
          <w:szCs w:val="24"/>
          <w:lang w:val="en-AU"/>
        </w:rPr>
        <w:t xml:space="preserve"> kao naknade građanima i kućanstvima</w:t>
      </w:r>
      <w:r w:rsidR="00FD64FA">
        <w:rPr>
          <w:szCs w:val="24"/>
          <w:lang w:val="en-AU"/>
        </w:rPr>
        <w:t>.</w:t>
      </w:r>
    </w:p>
    <w:p w14:paraId="4CFC9217" w14:textId="77777777" w:rsidR="00F43ED9" w:rsidRPr="000D6C04" w:rsidRDefault="00F43ED9" w:rsidP="00801B68">
      <w:pPr>
        <w:pStyle w:val="BodyText"/>
        <w:jc w:val="both"/>
        <w:rPr>
          <w:szCs w:val="24"/>
          <w:lang w:val="en-AU"/>
        </w:rPr>
      </w:pPr>
      <w:r w:rsidRPr="000D6C04">
        <w:rPr>
          <w:szCs w:val="24"/>
          <w:lang w:val="en-AU"/>
        </w:rPr>
        <w:tab/>
        <w:t>O korištenju sredstava cjelokupne stavke "</w:t>
      </w:r>
      <w:r w:rsidR="000766B0" w:rsidRPr="000D6C04">
        <w:rPr>
          <w:szCs w:val="24"/>
          <w:lang w:val="en-AU"/>
        </w:rPr>
        <w:t>I</w:t>
      </w:r>
      <w:r w:rsidR="000D6C04">
        <w:rPr>
          <w:szCs w:val="24"/>
          <w:lang w:val="en-AU"/>
        </w:rPr>
        <w:t>ntervencijski programi i zalihe</w:t>
      </w:r>
      <w:r w:rsidRPr="000D6C04">
        <w:rPr>
          <w:szCs w:val="24"/>
          <w:lang w:val="en-AU"/>
        </w:rPr>
        <w:t xml:space="preserve">" </w:t>
      </w:r>
      <w:r w:rsidR="00A05B15" w:rsidRPr="000D6C04">
        <w:rPr>
          <w:szCs w:val="24"/>
          <w:lang w:val="en-AU"/>
        </w:rPr>
        <w:t>odlučuje Župan</w:t>
      </w:r>
      <w:r w:rsidRPr="000D6C04">
        <w:rPr>
          <w:szCs w:val="24"/>
          <w:lang w:val="en-AU"/>
        </w:rPr>
        <w:t xml:space="preserve"> o čemu izvješćuje Županijsku skupštinu.</w:t>
      </w:r>
    </w:p>
    <w:p w14:paraId="107D6B54" w14:textId="77777777" w:rsidR="003D1492" w:rsidRDefault="00F43ED9" w:rsidP="00801B68">
      <w:pPr>
        <w:pStyle w:val="BodyText"/>
        <w:jc w:val="both"/>
        <w:rPr>
          <w:bCs/>
          <w:szCs w:val="24"/>
          <w:lang w:val="en-AU"/>
        </w:rPr>
      </w:pPr>
      <w:r w:rsidRPr="000D6C04">
        <w:rPr>
          <w:bCs/>
          <w:szCs w:val="24"/>
          <w:lang w:val="en-AU"/>
        </w:rPr>
        <w:t xml:space="preserve">          </w:t>
      </w:r>
    </w:p>
    <w:p w14:paraId="368B295E" w14:textId="77777777" w:rsidR="00F43ED9" w:rsidRPr="000D6C04" w:rsidRDefault="00F43ED9" w:rsidP="00801B68">
      <w:pPr>
        <w:pStyle w:val="BodyText"/>
        <w:jc w:val="both"/>
        <w:rPr>
          <w:b/>
          <w:szCs w:val="24"/>
        </w:rPr>
      </w:pPr>
      <w:r w:rsidRPr="000D6C04">
        <w:rPr>
          <w:bCs/>
          <w:szCs w:val="24"/>
          <w:lang w:val="en-AU"/>
        </w:rPr>
        <w:t xml:space="preserve"> </w:t>
      </w:r>
      <w:r w:rsidR="009A658A" w:rsidRPr="000D6C04">
        <w:rPr>
          <w:b/>
          <w:szCs w:val="24"/>
        </w:rPr>
        <w:t>V</w:t>
      </w:r>
      <w:r w:rsidR="00044B40" w:rsidRPr="000D6C04">
        <w:rPr>
          <w:b/>
          <w:szCs w:val="24"/>
        </w:rPr>
        <w:t>I</w:t>
      </w:r>
      <w:r w:rsidR="00BC3762" w:rsidRPr="000D6C04">
        <w:rPr>
          <w:b/>
          <w:szCs w:val="24"/>
        </w:rPr>
        <w:t>I</w:t>
      </w:r>
      <w:r w:rsidR="005C78F9" w:rsidRPr="000D6C04">
        <w:rPr>
          <w:b/>
          <w:szCs w:val="24"/>
        </w:rPr>
        <w:t>.</w:t>
      </w:r>
      <w:r w:rsidR="009A658A" w:rsidRPr="000D6C04">
        <w:rPr>
          <w:b/>
          <w:szCs w:val="24"/>
        </w:rPr>
        <w:t xml:space="preserve">   ZADUŽIVANJE PRORAČUNA</w:t>
      </w:r>
      <w:r w:rsidR="008E1200" w:rsidRPr="000D6C04">
        <w:rPr>
          <w:b/>
          <w:szCs w:val="24"/>
        </w:rPr>
        <w:t xml:space="preserve"> </w:t>
      </w:r>
      <w:r w:rsidR="00B77F48" w:rsidRPr="000D6C04">
        <w:rPr>
          <w:b/>
          <w:szCs w:val="24"/>
        </w:rPr>
        <w:t>I JAMSTVA</w:t>
      </w:r>
    </w:p>
    <w:p w14:paraId="13BEC94D" w14:textId="77777777" w:rsidR="009A658A" w:rsidRPr="000D6C04" w:rsidRDefault="009A658A" w:rsidP="00801B68">
      <w:pPr>
        <w:pStyle w:val="BodyText"/>
        <w:jc w:val="both"/>
        <w:rPr>
          <w:b/>
          <w:szCs w:val="24"/>
        </w:rPr>
      </w:pPr>
    </w:p>
    <w:p w14:paraId="193D53C2" w14:textId="77777777" w:rsidR="004C48FD" w:rsidRDefault="009A658A" w:rsidP="00B01387">
      <w:pPr>
        <w:pStyle w:val="BodyText"/>
        <w:jc w:val="center"/>
        <w:rPr>
          <w:b/>
          <w:szCs w:val="24"/>
          <w:lang w:val="en-AU"/>
        </w:rPr>
      </w:pPr>
      <w:r w:rsidRPr="000D6C04">
        <w:rPr>
          <w:b/>
          <w:szCs w:val="24"/>
          <w:lang w:val="en-AU"/>
        </w:rPr>
        <w:t xml:space="preserve">Članak </w:t>
      </w:r>
      <w:r w:rsidR="001B762B">
        <w:rPr>
          <w:b/>
          <w:szCs w:val="24"/>
          <w:lang w:val="en-AU"/>
        </w:rPr>
        <w:t>44</w:t>
      </w:r>
      <w:r w:rsidR="00640DC5" w:rsidRPr="000D6C04">
        <w:rPr>
          <w:b/>
          <w:szCs w:val="24"/>
          <w:lang w:val="en-AU"/>
        </w:rPr>
        <w:t>.</w:t>
      </w:r>
    </w:p>
    <w:p w14:paraId="60C30993" w14:textId="77777777" w:rsidR="0001119F" w:rsidRPr="000D6C04" w:rsidRDefault="0001119F" w:rsidP="00B01387">
      <w:pPr>
        <w:pStyle w:val="BodyText"/>
        <w:jc w:val="center"/>
        <w:rPr>
          <w:b/>
          <w:szCs w:val="24"/>
          <w:lang w:val="en-AU"/>
        </w:rPr>
      </w:pPr>
    </w:p>
    <w:p w14:paraId="35532CE9" w14:textId="77777777" w:rsidR="0001119F" w:rsidRPr="00802ACB" w:rsidRDefault="0001119F" w:rsidP="0001119F">
      <w:pPr>
        <w:pStyle w:val="t-9-8"/>
        <w:spacing w:beforeLines="30" w:before="72" w:beforeAutospacing="0" w:afterLines="30" w:after="72" w:afterAutospacing="0"/>
        <w:ind w:firstLine="720"/>
        <w:jc w:val="both"/>
        <w:rPr>
          <w:color w:val="000000"/>
          <w:sz w:val="20"/>
          <w:szCs w:val="20"/>
          <w:lang w:val="hr-HR"/>
        </w:rPr>
      </w:pPr>
      <w:r w:rsidRPr="0001119F">
        <w:rPr>
          <w:color w:val="000000"/>
          <w:lang w:val="hr-HR"/>
        </w:rPr>
        <w:t>Županija se može  kratkoročno zadužiti najduže do 12 mjeseci, bez mogućnosti daljnjeg reprograma ili zatvaranja postojećih obveza po kratkoročnim kreditima ili zajmovima uzimanjem novih kratkoročnih kredita ili zajmova</w:t>
      </w:r>
      <w:r w:rsidRPr="00802ACB">
        <w:rPr>
          <w:color w:val="000000"/>
          <w:sz w:val="20"/>
          <w:szCs w:val="20"/>
          <w:lang w:val="hr-HR"/>
        </w:rPr>
        <w:t>.</w:t>
      </w:r>
    </w:p>
    <w:p w14:paraId="52EEBEAF" w14:textId="77777777" w:rsidR="0001119F" w:rsidRDefault="00EF4B8A" w:rsidP="004C48FD">
      <w:pPr>
        <w:pStyle w:val="BodyText"/>
        <w:ind w:firstLine="720"/>
        <w:jc w:val="both"/>
        <w:rPr>
          <w:szCs w:val="24"/>
        </w:rPr>
      </w:pPr>
      <w:r w:rsidRPr="000D6C04">
        <w:rPr>
          <w:szCs w:val="24"/>
        </w:rPr>
        <w:t xml:space="preserve">Županija se kratkoročno može zadužiti isključivo za premošćivanje jaza nastalog zbog različite dinamike priljeva sredstava i dospijeća obveza, u skladu s zakonom kojim se uređuje proračun. </w:t>
      </w:r>
    </w:p>
    <w:p w14:paraId="2C1629D3" w14:textId="77777777" w:rsidR="00EF4B8A" w:rsidRDefault="00EF4B8A" w:rsidP="004C48FD">
      <w:pPr>
        <w:pStyle w:val="BodyText"/>
        <w:ind w:firstLine="720"/>
        <w:jc w:val="both"/>
        <w:rPr>
          <w:szCs w:val="24"/>
        </w:rPr>
      </w:pPr>
      <w:r w:rsidRPr="000D6C04">
        <w:rPr>
          <w:szCs w:val="24"/>
        </w:rPr>
        <w:t>Odluku o krat</w:t>
      </w:r>
      <w:r w:rsidR="0006404C">
        <w:rPr>
          <w:szCs w:val="24"/>
        </w:rPr>
        <w:t>koročnom zaduživanju iz stavka 2</w:t>
      </w:r>
      <w:r w:rsidRPr="000D6C04">
        <w:rPr>
          <w:szCs w:val="24"/>
        </w:rPr>
        <w:t xml:space="preserve">. ovog članka donosi župan. </w:t>
      </w:r>
    </w:p>
    <w:p w14:paraId="694F4CDB" w14:textId="77777777" w:rsidR="0019317C" w:rsidRDefault="0019317C" w:rsidP="004C48FD">
      <w:pPr>
        <w:pStyle w:val="BodyText"/>
        <w:ind w:firstLine="720"/>
        <w:jc w:val="both"/>
        <w:rPr>
          <w:szCs w:val="24"/>
        </w:rPr>
      </w:pPr>
    </w:p>
    <w:p w14:paraId="22445928" w14:textId="77777777" w:rsidR="0019317C" w:rsidRDefault="0019317C" w:rsidP="0019317C">
      <w:pPr>
        <w:pStyle w:val="BodyText"/>
        <w:jc w:val="both"/>
        <w:rPr>
          <w:b/>
          <w:szCs w:val="24"/>
          <w:lang w:val="en-AU"/>
        </w:rPr>
      </w:pPr>
      <w:r>
        <w:rPr>
          <w:b/>
          <w:szCs w:val="24"/>
          <w:lang w:val="en-AU"/>
        </w:rPr>
        <w:t xml:space="preserve">                                                            Članak 45</w:t>
      </w:r>
      <w:r w:rsidRPr="000D6C04">
        <w:rPr>
          <w:b/>
          <w:szCs w:val="24"/>
          <w:lang w:val="en-AU"/>
        </w:rPr>
        <w:t>.</w:t>
      </w:r>
    </w:p>
    <w:p w14:paraId="331D2714" w14:textId="77777777" w:rsidR="0019317C" w:rsidRPr="000D6C04" w:rsidRDefault="0019317C" w:rsidP="004C48FD">
      <w:pPr>
        <w:pStyle w:val="BodyText"/>
        <w:ind w:firstLine="720"/>
        <w:jc w:val="both"/>
        <w:rPr>
          <w:szCs w:val="24"/>
        </w:rPr>
      </w:pPr>
    </w:p>
    <w:p w14:paraId="0070F20D" w14:textId="77777777" w:rsidR="003200E3" w:rsidRPr="000D6C04" w:rsidRDefault="00EF4B8A" w:rsidP="004C48FD">
      <w:pPr>
        <w:pStyle w:val="BodyText"/>
        <w:ind w:firstLine="720"/>
        <w:jc w:val="both"/>
        <w:rPr>
          <w:b/>
          <w:szCs w:val="24"/>
          <w:lang w:val="en-AU"/>
        </w:rPr>
      </w:pPr>
      <w:r w:rsidRPr="000D6C04">
        <w:rPr>
          <w:szCs w:val="24"/>
        </w:rPr>
        <w:t xml:space="preserve">Županija se dugoročno može zadužiti uzimanjem kredita, zajmova i </w:t>
      </w:r>
      <w:r w:rsidR="003124AB" w:rsidRPr="000D6C04">
        <w:rPr>
          <w:szCs w:val="24"/>
        </w:rPr>
        <w:t xml:space="preserve">izdavanjem vrijednosnih papira za projekte koji se sufinanciraju sredstvima Europskih strukturnih i investicijskih fondova (ESI), </w:t>
      </w:r>
      <w:r w:rsidRPr="000D6C04">
        <w:rPr>
          <w:szCs w:val="24"/>
        </w:rPr>
        <w:t xml:space="preserve">samo za investiciju koja se financira iz proračuna, a koju potvrdi Županijska skupština uz suglasnost Vlade Republike Hrvatske, a na prijedlog ministra financija. </w:t>
      </w:r>
    </w:p>
    <w:p w14:paraId="080290A7" w14:textId="77777777" w:rsidR="00B77F48" w:rsidRPr="000D6C04" w:rsidRDefault="00B77F48" w:rsidP="00801B68">
      <w:pPr>
        <w:pStyle w:val="BodyText"/>
        <w:ind w:firstLine="720"/>
        <w:jc w:val="both"/>
        <w:rPr>
          <w:szCs w:val="24"/>
          <w:lang w:val="en-AU"/>
        </w:rPr>
      </w:pPr>
      <w:r w:rsidRPr="000D6C04">
        <w:rPr>
          <w:szCs w:val="24"/>
          <w:lang w:val="en-AU"/>
        </w:rPr>
        <w:t>Županija se može zaduživati za kapitalna ulaganja, te izdavati jamstva u skladu sa Zakonom o proračunu i ostalim propisima.</w:t>
      </w:r>
    </w:p>
    <w:p w14:paraId="2F00F2C3" w14:textId="483BA941" w:rsidR="0019317C" w:rsidRDefault="0019317C" w:rsidP="00CD59BE">
      <w:pPr>
        <w:pStyle w:val="BodyText"/>
        <w:jc w:val="both"/>
        <w:rPr>
          <w:szCs w:val="24"/>
          <w:lang w:val="en-AU"/>
        </w:rPr>
      </w:pPr>
      <w:r>
        <w:rPr>
          <w:b/>
          <w:szCs w:val="24"/>
          <w:lang w:val="en-AU"/>
        </w:rPr>
        <w:t xml:space="preserve">           </w:t>
      </w:r>
      <w:r w:rsidRPr="000D6C04">
        <w:rPr>
          <w:szCs w:val="24"/>
          <w:lang w:val="en-AU"/>
        </w:rPr>
        <w:t>Odluku o zaduživanju Županije i davanju jamstva donosi Županijska skupština, uz suglasnosti i po postupku propisanim Zakonom.</w:t>
      </w:r>
    </w:p>
    <w:p w14:paraId="526E01FF" w14:textId="77777777" w:rsidR="0019317C" w:rsidRPr="000D6C04" w:rsidRDefault="0006404C" w:rsidP="0019317C">
      <w:pPr>
        <w:pStyle w:val="BodyText"/>
        <w:ind w:firstLine="720"/>
        <w:jc w:val="both"/>
        <w:rPr>
          <w:szCs w:val="24"/>
          <w:lang w:val="en-AU"/>
        </w:rPr>
      </w:pPr>
      <w:r>
        <w:rPr>
          <w:szCs w:val="24"/>
          <w:lang w:val="en-AU"/>
        </w:rPr>
        <w:t>Ovlašću</w:t>
      </w:r>
      <w:r w:rsidR="0019317C">
        <w:rPr>
          <w:szCs w:val="24"/>
          <w:lang w:val="en-AU"/>
        </w:rPr>
        <w:t xml:space="preserve">je se Župan da nakon ishođenja suglasnosti sukladno članku 87. Zakona o proračunu </w:t>
      </w:r>
      <w:r>
        <w:rPr>
          <w:szCs w:val="24"/>
          <w:lang w:val="en-AU"/>
        </w:rPr>
        <w:t>z</w:t>
      </w:r>
      <w:r w:rsidR="0019317C">
        <w:rPr>
          <w:szCs w:val="24"/>
          <w:lang w:val="en-AU"/>
        </w:rPr>
        <w:t>akl</w:t>
      </w:r>
      <w:r>
        <w:rPr>
          <w:szCs w:val="24"/>
          <w:lang w:val="en-AU"/>
        </w:rPr>
        <w:t>juči Ugovor o kreditu</w:t>
      </w:r>
      <w:r w:rsidR="0019317C">
        <w:rPr>
          <w:szCs w:val="24"/>
          <w:lang w:val="en-AU"/>
        </w:rPr>
        <w:t>.</w:t>
      </w:r>
    </w:p>
    <w:p w14:paraId="614F87B3" w14:textId="77777777" w:rsidR="00FC785D" w:rsidRDefault="00FC785D" w:rsidP="004C48FD">
      <w:pPr>
        <w:pStyle w:val="BodyText"/>
        <w:jc w:val="both"/>
        <w:rPr>
          <w:bCs/>
          <w:szCs w:val="24"/>
          <w:lang w:val="en-AU"/>
        </w:rPr>
      </w:pPr>
    </w:p>
    <w:p w14:paraId="4315C5BA" w14:textId="77777777" w:rsidR="00D4020B" w:rsidRPr="00D4020B" w:rsidRDefault="00D4020B" w:rsidP="004C48FD">
      <w:pPr>
        <w:pStyle w:val="BodyText"/>
        <w:jc w:val="both"/>
        <w:rPr>
          <w:bCs/>
          <w:szCs w:val="24"/>
          <w:lang w:val="en-AU"/>
        </w:rPr>
      </w:pPr>
    </w:p>
    <w:p w14:paraId="354F5965" w14:textId="77777777" w:rsidR="00802B46" w:rsidRDefault="00D4020B" w:rsidP="00D4020B">
      <w:pPr>
        <w:pStyle w:val="BodyText"/>
        <w:rPr>
          <w:b/>
          <w:szCs w:val="24"/>
          <w:lang w:val="en-AU"/>
        </w:rPr>
      </w:pPr>
      <w:r>
        <w:rPr>
          <w:b/>
          <w:szCs w:val="24"/>
          <w:lang w:val="en-AU"/>
        </w:rPr>
        <w:t xml:space="preserve">                                                    Članak 46</w:t>
      </w:r>
      <w:r w:rsidRPr="000D6C04">
        <w:rPr>
          <w:b/>
          <w:szCs w:val="24"/>
          <w:lang w:val="en-AU"/>
        </w:rPr>
        <w:t>.</w:t>
      </w:r>
    </w:p>
    <w:p w14:paraId="402555F4" w14:textId="77777777" w:rsidR="00BE6BD6" w:rsidRPr="000D6C04" w:rsidRDefault="00BE6BD6" w:rsidP="00D4020B">
      <w:pPr>
        <w:pStyle w:val="BodyText"/>
        <w:rPr>
          <w:b/>
          <w:szCs w:val="24"/>
          <w:lang w:val="en-AU"/>
        </w:rPr>
      </w:pPr>
    </w:p>
    <w:p w14:paraId="735F3872" w14:textId="77777777" w:rsidR="00F207C1" w:rsidRPr="000D6C04" w:rsidRDefault="00F207C1" w:rsidP="00801B68">
      <w:pPr>
        <w:pStyle w:val="BodyText"/>
        <w:ind w:firstLine="720"/>
        <w:jc w:val="both"/>
        <w:rPr>
          <w:bCs/>
          <w:szCs w:val="24"/>
          <w:lang w:val="en-AU"/>
        </w:rPr>
      </w:pPr>
      <w:r w:rsidRPr="000D6C04">
        <w:rPr>
          <w:bCs/>
          <w:szCs w:val="24"/>
          <w:lang w:val="en-AU"/>
        </w:rPr>
        <w:t>Ustanova i trgovačko društvo čiji je osnivač, odnosno većinski vlasnik Županija, može se dugoročno zadužiti samo za investiciju te uz suglasnost Župana, a iznos tog zaduženja uključuje se u opseg mogućeg zaduženja Županije.</w:t>
      </w:r>
    </w:p>
    <w:p w14:paraId="27056035" w14:textId="77777777" w:rsidR="00802B46" w:rsidRPr="000D6C04" w:rsidRDefault="00F43ED9" w:rsidP="00801B68">
      <w:pPr>
        <w:pStyle w:val="BodyText"/>
        <w:jc w:val="both"/>
        <w:rPr>
          <w:bCs/>
          <w:szCs w:val="24"/>
          <w:lang w:val="en-AU"/>
        </w:rPr>
      </w:pPr>
      <w:r w:rsidRPr="000D6C04">
        <w:rPr>
          <w:szCs w:val="24"/>
          <w:lang w:val="en-AU"/>
        </w:rPr>
        <w:tab/>
      </w:r>
      <w:r w:rsidR="00F207C1" w:rsidRPr="000D6C04">
        <w:rPr>
          <w:szCs w:val="24"/>
          <w:lang w:val="en-AU"/>
        </w:rPr>
        <w:t xml:space="preserve">Županija može ustanovi </w:t>
      </w:r>
      <w:r w:rsidR="00802B46" w:rsidRPr="000D6C04">
        <w:rPr>
          <w:szCs w:val="24"/>
          <w:lang w:val="en-AU"/>
        </w:rPr>
        <w:t>i</w:t>
      </w:r>
      <w:r w:rsidR="00F207C1" w:rsidRPr="000D6C04">
        <w:rPr>
          <w:szCs w:val="24"/>
          <w:lang w:val="en-AU"/>
        </w:rPr>
        <w:t xml:space="preserve"> trgovačkom društvu čiji je osnivač, odnosno većinski vlasnik, dati jamstvo za ispunjenje obveza, uz prethodnu suglasnost ministra financija, </w:t>
      </w:r>
      <w:r w:rsidR="00802B46" w:rsidRPr="000D6C04">
        <w:rPr>
          <w:bCs/>
          <w:szCs w:val="24"/>
          <w:lang w:val="en-AU"/>
        </w:rPr>
        <w:t>a iznos zaduženja za koje se jamči uključuje se u opseg mogućeg zaduženja Županije.</w:t>
      </w:r>
    </w:p>
    <w:p w14:paraId="14488F39" w14:textId="77777777" w:rsidR="003200E3" w:rsidRPr="000D6C04" w:rsidRDefault="00802B46" w:rsidP="00801B68">
      <w:pPr>
        <w:pStyle w:val="BodyText"/>
        <w:jc w:val="both"/>
        <w:rPr>
          <w:szCs w:val="24"/>
          <w:lang w:val="en-AU"/>
        </w:rPr>
      </w:pPr>
      <w:r w:rsidRPr="000D6C04">
        <w:rPr>
          <w:szCs w:val="24"/>
          <w:lang w:val="en-AU"/>
        </w:rPr>
        <w:tab/>
        <w:t xml:space="preserve"> Zahtjeve za davanje suglasnosti iz prethodnih stavaka, podnosi odgovorna osoba trgovačkog društva ili ustanove putem proračunski nadležnog upravnog odjela uz suglasnost Upravnog odjela za proračun i financije.</w:t>
      </w:r>
    </w:p>
    <w:p w14:paraId="3EAB3980" w14:textId="77777777" w:rsidR="00802B46" w:rsidRPr="000D6C04" w:rsidRDefault="00802B46" w:rsidP="00801B68">
      <w:pPr>
        <w:pStyle w:val="BodyText"/>
        <w:jc w:val="both"/>
        <w:rPr>
          <w:szCs w:val="24"/>
          <w:lang w:val="en-AU"/>
        </w:rPr>
      </w:pPr>
      <w:r w:rsidRPr="000D6C04">
        <w:rPr>
          <w:szCs w:val="24"/>
          <w:lang w:val="en-AU"/>
        </w:rPr>
        <w:tab/>
        <w:t>Zahtjevu iz prethodnog stavka, prilaže se dokumentacija propisana posebnim pravilnikom ministra financija.</w:t>
      </w:r>
    </w:p>
    <w:p w14:paraId="49C9BB64" w14:textId="77777777" w:rsidR="003D1492" w:rsidRDefault="003D1492" w:rsidP="00801B68">
      <w:pPr>
        <w:pStyle w:val="BodyText"/>
        <w:jc w:val="both"/>
        <w:rPr>
          <w:szCs w:val="24"/>
          <w:lang w:val="en-AU"/>
        </w:rPr>
      </w:pPr>
    </w:p>
    <w:p w14:paraId="33D8EE38" w14:textId="77777777" w:rsidR="00CD59BE" w:rsidRDefault="00CD59BE" w:rsidP="00801B68">
      <w:pPr>
        <w:pStyle w:val="BodyText"/>
        <w:jc w:val="both"/>
        <w:rPr>
          <w:szCs w:val="24"/>
          <w:lang w:val="en-AU"/>
        </w:rPr>
      </w:pPr>
    </w:p>
    <w:p w14:paraId="24379863" w14:textId="77777777" w:rsidR="00CD59BE" w:rsidRDefault="00CD59BE" w:rsidP="00801B68">
      <w:pPr>
        <w:pStyle w:val="BodyText"/>
        <w:jc w:val="both"/>
        <w:rPr>
          <w:szCs w:val="24"/>
          <w:lang w:val="en-AU"/>
        </w:rPr>
      </w:pPr>
    </w:p>
    <w:p w14:paraId="03DDD0BB" w14:textId="77777777" w:rsidR="00CD59BE" w:rsidRPr="000D6C04" w:rsidRDefault="00CD59BE" w:rsidP="00801B68">
      <w:pPr>
        <w:pStyle w:val="BodyText"/>
        <w:jc w:val="both"/>
        <w:rPr>
          <w:szCs w:val="24"/>
          <w:lang w:val="en-AU"/>
        </w:rPr>
      </w:pPr>
    </w:p>
    <w:p w14:paraId="5B26C7A3" w14:textId="77777777" w:rsidR="00B91E41" w:rsidRPr="000D6C04" w:rsidRDefault="00B91E41" w:rsidP="00801B68">
      <w:pPr>
        <w:jc w:val="both"/>
        <w:rPr>
          <w:b/>
          <w:sz w:val="24"/>
          <w:szCs w:val="24"/>
          <w:lang w:val="hr-HR"/>
        </w:rPr>
      </w:pPr>
      <w:r w:rsidRPr="000D6C04">
        <w:rPr>
          <w:b/>
          <w:sz w:val="24"/>
          <w:szCs w:val="24"/>
          <w:lang w:val="hr-HR"/>
        </w:rPr>
        <w:lastRenderedPageBreak/>
        <w:t>V</w:t>
      </w:r>
      <w:r w:rsidR="00044B40" w:rsidRPr="000D6C04">
        <w:rPr>
          <w:b/>
          <w:sz w:val="24"/>
          <w:szCs w:val="24"/>
          <w:lang w:val="hr-HR"/>
        </w:rPr>
        <w:t>II</w:t>
      </w:r>
      <w:r w:rsidR="00BC3762" w:rsidRPr="000D6C04">
        <w:rPr>
          <w:b/>
          <w:sz w:val="24"/>
          <w:szCs w:val="24"/>
          <w:lang w:val="hr-HR"/>
        </w:rPr>
        <w:t>I</w:t>
      </w:r>
      <w:r w:rsidR="005C78F9" w:rsidRPr="000D6C04">
        <w:rPr>
          <w:b/>
          <w:sz w:val="24"/>
          <w:szCs w:val="24"/>
          <w:lang w:val="hr-HR"/>
        </w:rPr>
        <w:t>.</w:t>
      </w:r>
      <w:r w:rsidRPr="000D6C04">
        <w:rPr>
          <w:b/>
          <w:sz w:val="24"/>
          <w:szCs w:val="24"/>
          <w:lang w:val="hr-HR"/>
        </w:rPr>
        <w:t xml:space="preserve">   URAVNOTEŽENJE</w:t>
      </w:r>
      <w:r w:rsidR="00A03067" w:rsidRPr="000D6C04">
        <w:rPr>
          <w:b/>
          <w:sz w:val="24"/>
          <w:szCs w:val="24"/>
          <w:lang w:val="hr-HR"/>
        </w:rPr>
        <w:t xml:space="preserve"> PRORAČUNA</w:t>
      </w:r>
      <w:r w:rsidRPr="000D6C04">
        <w:rPr>
          <w:b/>
          <w:sz w:val="24"/>
          <w:szCs w:val="24"/>
          <w:lang w:val="hr-HR"/>
        </w:rPr>
        <w:t xml:space="preserve"> I PRERASPODJELA</w:t>
      </w:r>
    </w:p>
    <w:p w14:paraId="79C5B006" w14:textId="77777777" w:rsidR="00927484" w:rsidRPr="000D6C04" w:rsidRDefault="00927484" w:rsidP="00801B68">
      <w:pPr>
        <w:pStyle w:val="BodyText"/>
        <w:jc w:val="both"/>
        <w:rPr>
          <w:b/>
          <w:szCs w:val="24"/>
          <w:lang w:val="en-AU"/>
        </w:rPr>
      </w:pPr>
    </w:p>
    <w:p w14:paraId="2FFEC107" w14:textId="77777777" w:rsidR="00B91E41" w:rsidRPr="000D6C04" w:rsidRDefault="00B91E41" w:rsidP="005C78F9">
      <w:pPr>
        <w:pStyle w:val="BodyText"/>
        <w:jc w:val="center"/>
        <w:rPr>
          <w:b/>
          <w:szCs w:val="24"/>
          <w:lang w:val="en-AU"/>
        </w:rPr>
      </w:pPr>
      <w:r w:rsidRPr="000D6C04">
        <w:rPr>
          <w:b/>
          <w:szCs w:val="24"/>
          <w:lang w:val="en-AU"/>
        </w:rPr>
        <w:t xml:space="preserve">Članak </w:t>
      </w:r>
      <w:r w:rsidR="001B762B">
        <w:rPr>
          <w:b/>
          <w:szCs w:val="24"/>
          <w:lang w:val="en-AU"/>
        </w:rPr>
        <w:t>4</w:t>
      </w:r>
      <w:r w:rsidR="00D4020B">
        <w:rPr>
          <w:b/>
          <w:szCs w:val="24"/>
          <w:lang w:val="en-AU"/>
        </w:rPr>
        <w:t>7</w:t>
      </w:r>
      <w:r w:rsidRPr="000D6C04">
        <w:rPr>
          <w:b/>
          <w:szCs w:val="24"/>
          <w:lang w:val="en-AU"/>
        </w:rPr>
        <w:t>.</w:t>
      </w:r>
    </w:p>
    <w:p w14:paraId="5B400448" w14:textId="77777777" w:rsidR="00E70505" w:rsidRPr="000D6C04" w:rsidRDefault="00E70505" w:rsidP="00801B68">
      <w:pPr>
        <w:pStyle w:val="BodyText"/>
        <w:jc w:val="both"/>
        <w:rPr>
          <w:b/>
          <w:szCs w:val="24"/>
          <w:lang w:val="en-AU"/>
        </w:rPr>
      </w:pPr>
    </w:p>
    <w:p w14:paraId="41F116B9" w14:textId="77777777" w:rsidR="00B91E41" w:rsidRPr="000D6C04" w:rsidRDefault="00B91E41" w:rsidP="00801B68">
      <w:pPr>
        <w:pStyle w:val="BodyText"/>
        <w:jc w:val="both"/>
        <w:rPr>
          <w:szCs w:val="24"/>
          <w:lang w:val="de-DE"/>
        </w:rPr>
      </w:pPr>
      <w:r w:rsidRPr="000D6C04">
        <w:rPr>
          <w:szCs w:val="24"/>
          <w:lang w:val="en-AU"/>
        </w:rPr>
        <w:tab/>
      </w:r>
      <w:r w:rsidRPr="000D6C04">
        <w:rPr>
          <w:szCs w:val="24"/>
          <w:lang w:val="de-DE"/>
        </w:rPr>
        <w:t>Ako se tijekom fiskalne godine, zbog izvanrednih prilika i potreba, povećaju ili umanjuju prihodi i primici, odnosno rashodi i izdaci, Proračun se mora uravnotežiti po postupku za donošenje Proračuna.</w:t>
      </w:r>
    </w:p>
    <w:p w14:paraId="59018582" w14:textId="77777777" w:rsidR="005C78F9" w:rsidRPr="000D6C04" w:rsidRDefault="005C78F9" w:rsidP="00801B68">
      <w:pPr>
        <w:pStyle w:val="BodyText"/>
        <w:jc w:val="both"/>
        <w:rPr>
          <w:b/>
          <w:szCs w:val="24"/>
          <w:lang w:val="en-AU"/>
        </w:rPr>
      </w:pPr>
    </w:p>
    <w:p w14:paraId="2A6B9EF3" w14:textId="77777777" w:rsidR="00B34221" w:rsidRPr="000D6C04" w:rsidRDefault="00B34221" w:rsidP="005C78F9">
      <w:pPr>
        <w:pStyle w:val="BodyText"/>
        <w:jc w:val="center"/>
        <w:rPr>
          <w:b/>
          <w:szCs w:val="24"/>
          <w:lang w:val="en-AU"/>
        </w:rPr>
      </w:pPr>
      <w:r w:rsidRPr="000D6C04">
        <w:rPr>
          <w:b/>
          <w:szCs w:val="24"/>
          <w:lang w:val="en-AU"/>
        </w:rPr>
        <w:t xml:space="preserve">Članak </w:t>
      </w:r>
      <w:r w:rsidR="001B762B">
        <w:rPr>
          <w:b/>
          <w:szCs w:val="24"/>
          <w:lang w:val="en-AU"/>
        </w:rPr>
        <w:t>4</w:t>
      </w:r>
      <w:r w:rsidR="00D4020B">
        <w:rPr>
          <w:b/>
          <w:szCs w:val="24"/>
          <w:lang w:val="en-AU"/>
        </w:rPr>
        <w:t>8</w:t>
      </w:r>
      <w:r w:rsidRPr="000D6C04">
        <w:rPr>
          <w:b/>
          <w:szCs w:val="24"/>
          <w:lang w:val="en-AU"/>
        </w:rPr>
        <w:t>.</w:t>
      </w:r>
    </w:p>
    <w:p w14:paraId="7DBD9821" w14:textId="77777777" w:rsidR="00796C8B" w:rsidRPr="000D6C04" w:rsidRDefault="00796C8B" w:rsidP="00801B68">
      <w:pPr>
        <w:pStyle w:val="BodyText"/>
        <w:jc w:val="both"/>
        <w:rPr>
          <w:b/>
          <w:szCs w:val="24"/>
          <w:lang w:val="en-AU"/>
        </w:rPr>
      </w:pPr>
    </w:p>
    <w:p w14:paraId="6D82319B" w14:textId="77777777" w:rsidR="00E70505" w:rsidRPr="000D6C04" w:rsidRDefault="002A53D1" w:rsidP="00801B68">
      <w:pPr>
        <w:pStyle w:val="BodyText"/>
        <w:ind w:firstLine="720"/>
        <w:jc w:val="both"/>
        <w:rPr>
          <w:szCs w:val="24"/>
          <w:lang w:val="en-AU"/>
        </w:rPr>
      </w:pPr>
      <w:r w:rsidRPr="000D6C04">
        <w:rPr>
          <w:szCs w:val="24"/>
          <w:lang w:val="en-AU"/>
        </w:rPr>
        <w:t xml:space="preserve">Župan </w:t>
      </w:r>
      <w:r w:rsidR="00B34221" w:rsidRPr="000D6C04">
        <w:rPr>
          <w:szCs w:val="24"/>
          <w:lang w:val="en-AU"/>
        </w:rPr>
        <w:t>može u tijeku post</w:t>
      </w:r>
      <w:r w:rsidR="00D16175" w:rsidRPr="000D6C04">
        <w:rPr>
          <w:szCs w:val="24"/>
          <w:lang w:val="en-AU"/>
        </w:rPr>
        <w:t xml:space="preserve">upka izmjena i dopuna Proračuna </w:t>
      </w:r>
      <w:r w:rsidR="00B34221" w:rsidRPr="000D6C04">
        <w:rPr>
          <w:szCs w:val="24"/>
          <w:lang w:val="en-AU"/>
        </w:rPr>
        <w:t>na prijedlog pročelni</w:t>
      </w:r>
      <w:r w:rsidR="00543871" w:rsidRPr="000D6C04">
        <w:rPr>
          <w:szCs w:val="24"/>
          <w:lang w:val="en-AU"/>
        </w:rPr>
        <w:t>ka Upravnog odjela za proračun i</w:t>
      </w:r>
      <w:r w:rsidR="00B34221" w:rsidRPr="000D6C04">
        <w:rPr>
          <w:szCs w:val="24"/>
          <w:lang w:val="en-AU"/>
        </w:rPr>
        <w:t xml:space="preserve"> financije privremeno obustaviti izvršavanje pojedinih rashoda i /ili izdataka.</w:t>
      </w:r>
    </w:p>
    <w:p w14:paraId="36B5FED2" w14:textId="77777777" w:rsidR="00D138CC" w:rsidRPr="000D6C04" w:rsidRDefault="00D138CC" w:rsidP="00801B68">
      <w:pPr>
        <w:pStyle w:val="BodyText"/>
        <w:jc w:val="both"/>
        <w:rPr>
          <w:b/>
          <w:szCs w:val="24"/>
          <w:lang w:val="en-AU"/>
        </w:rPr>
      </w:pPr>
    </w:p>
    <w:p w14:paraId="7EFD8D56" w14:textId="77777777" w:rsidR="00B91E41" w:rsidRPr="000D6C04" w:rsidRDefault="00B91E41" w:rsidP="005C78F9">
      <w:pPr>
        <w:pStyle w:val="BodyText"/>
        <w:jc w:val="center"/>
        <w:rPr>
          <w:b/>
          <w:szCs w:val="24"/>
          <w:lang w:val="en-AU"/>
        </w:rPr>
      </w:pPr>
      <w:r w:rsidRPr="000D6C04">
        <w:rPr>
          <w:b/>
          <w:szCs w:val="24"/>
          <w:lang w:val="en-AU"/>
        </w:rPr>
        <w:t xml:space="preserve">Članak </w:t>
      </w:r>
      <w:r w:rsidR="001B762B">
        <w:rPr>
          <w:b/>
          <w:szCs w:val="24"/>
          <w:lang w:val="en-AU"/>
        </w:rPr>
        <w:t>4</w:t>
      </w:r>
      <w:r w:rsidR="00D4020B">
        <w:rPr>
          <w:b/>
          <w:szCs w:val="24"/>
          <w:lang w:val="en-AU"/>
        </w:rPr>
        <w:t>9</w:t>
      </w:r>
      <w:r w:rsidRPr="000D6C04">
        <w:rPr>
          <w:b/>
          <w:szCs w:val="24"/>
          <w:lang w:val="en-AU"/>
        </w:rPr>
        <w:t>.</w:t>
      </w:r>
    </w:p>
    <w:p w14:paraId="60240E48" w14:textId="77777777" w:rsidR="00E70505" w:rsidRPr="000D6C04" w:rsidRDefault="00E70505" w:rsidP="005C78F9">
      <w:pPr>
        <w:pStyle w:val="BodyText"/>
        <w:jc w:val="center"/>
        <w:rPr>
          <w:b/>
          <w:szCs w:val="24"/>
          <w:lang w:val="en-AU"/>
        </w:rPr>
      </w:pPr>
    </w:p>
    <w:p w14:paraId="6244CBAD" w14:textId="77777777" w:rsidR="0017163B" w:rsidRPr="000D6C04" w:rsidRDefault="0017163B" w:rsidP="0017163B">
      <w:pPr>
        <w:pStyle w:val="BodyText"/>
        <w:ind w:firstLine="720"/>
        <w:jc w:val="both"/>
        <w:rPr>
          <w:szCs w:val="24"/>
          <w:lang w:val="en-AU"/>
        </w:rPr>
      </w:pPr>
      <w:r w:rsidRPr="000D6C04">
        <w:rPr>
          <w:szCs w:val="24"/>
        </w:rPr>
        <w:t xml:space="preserve">Župan može donijeti odluku o preraspodjeli sredstava unutar pojedinog razdjela i između pojedinih razdjela na prijedlog pročelnika upravnog odjela županije, uz prethodno pribavljeno mišljenje Upravnog odjela za proračun i financije, s tim da umanjenje pojedine stavke rashoda ne može biti veće od 5% sredstava utvrđenih na stavci rashoda koja se umanjuje. Iznimno, preraspodjela sredstava se može izvršiti najviše do 15%, ako se time osigurava povećanje sredstava nacionalnog udjela planiranog u proračunu za financiranje projekata koji se sufinanciraju iz sredstava Europske komisije, ako to odobri župan. O izvršenim preraspodjelama u smislu stavka 1. ovog članka župan izvještava Županijsku skupštinu prilikom podnošenja polugodišnjeg i godišnjeg izvještaja o izvršenju proračuna. </w:t>
      </w:r>
    </w:p>
    <w:p w14:paraId="04469ECB" w14:textId="77777777" w:rsidR="0017163B" w:rsidRPr="000D6C04" w:rsidRDefault="0017163B" w:rsidP="0017163B">
      <w:pPr>
        <w:pStyle w:val="BodyText"/>
        <w:jc w:val="center"/>
        <w:rPr>
          <w:b/>
          <w:szCs w:val="24"/>
        </w:rPr>
      </w:pPr>
    </w:p>
    <w:p w14:paraId="2446774A" w14:textId="77777777" w:rsidR="0017163B" w:rsidRPr="000D6C04" w:rsidRDefault="001B762B" w:rsidP="0017163B">
      <w:pPr>
        <w:pStyle w:val="BodyText"/>
        <w:jc w:val="center"/>
        <w:rPr>
          <w:b/>
          <w:szCs w:val="24"/>
        </w:rPr>
      </w:pPr>
      <w:r>
        <w:rPr>
          <w:b/>
          <w:szCs w:val="24"/>
        </w:rPr>
        <w:t xml:space="preserve">Članak </w:t>
      </w:r>
      <w:r w:rsidR="00D4020B">
        <w:rPr>
          <w:b/>
          <w:szCs w:val="24"/>
        </w:rPr>
        <w:t>50</w:t>
      </w:r>
      <w:r w:rsidR="0017163B" w:rsidRPr="000D6C04">
        <w:rPr>
          <w:b/>
          <w:szCs w:val="24"/>
        </w:rPr>
        <w:t>.</w:t>
      </w:r>
    </w:p>
    <w:p w14:paraId="3E5B056F" w14:textId="77777777" w:rsidR="0017163B" w:rsidRPr="000D6C04" w:rsidRDefault="0017163B" w:rsidP="0017163B">
      <w:pPr>
        <w:pStyle w:val="BodyText"/>
        <w:jc w:val="center"/>
        <w:rPr>
          <w:b/>
          <w:szCs w:val="24"/>
        </w:rPr>
      </w:pPr>
    </w:p>
    <w:p w14:paraId="44EC4BF7" w14:textId="77777777" w:rsidR="0017163B" w:rsidRPr="000D6C04" w:rsidRDefault="0017163B" w:rsidP="0017163B">
      <w:pPr>
        <w:pStyle w:val="BodyText"/>
        <w:ind w:firstLine="720"/>
        <w:jc w:val="both"/>
        <w:rPr>
          <w:szCs w:val="24"/>
          <w:lang w:val="en-AU"/>
        </w:rPr>
      </w:pPr>
      <w:r w:rsidRPr="000D6C04">
        <w:rPr>
          <w:szCs w:val="24"/>
        </w:rPr>
        <w:t>Župan može u cijelosti ili djelomično otpisati dug prema županiji ako bi troškovi postupka naplate potraživanja bili u nerazmjeru s visinom potraživanja odnosno zbog drugog opravdanog razloga. Odgoda plaćanja, obročna otplata duga, te prodaja, otpis ili djelomičan otpis potraživanja županije provodi se prema kriterijima, mjerilima i postupcima sukladno zakonskim propisima.</w:t>
      </w:r>
    </w:p>
    <w:p w14:paraId="382B1800" w14:textId="77777777" w:rsidR="00E70505" w:rsidRPr="000D6C04" w:rsidRDefault="00F43ED9" w:rsidP="00801B68">
      <w:pPr>
        <w:pStyle w:val="BodyText"/>
        <w:jc w:val="both"/>
        <w:rPr>
          <w:szCs w:val="24"/>
          <w:lang w:val="en-AU"/>
        </w:rPr>
      </w:pPr>
      <w:r w:rsidRPr="000D6C04">
        <w:rPr>
          <w:szCs w:val="24"/>
          <w:lang w:val="en-AU"/>
        </w:rPr>
        <w:t xml:space="preserve">           </w:t>
      </w:r>
      <w:r w:rsidR="009A658A" w:rsidRPr="000D6C04">
        <w:rPr>
          <w:szCs w:val="24"/>
          <w:lang w:val="en-AU"/>
        </w:rPr>
        <w:t xml:space="preserve">                                              </w:t>
      </w:r>
    </w:p>
    <w:p w14:paraId="68448699" w14:textId="77777777" w:rsidR="009A658A" w:rsidRPr="000D6C04" w:rsidRDefault="00E70505" w:rsidP="005C78F9">
      <w:pPr>
        <w:pStyle w:val="BodyText"/>
        <w:jc w:val="center"/>
        <w:rPr>
          <w:b/>
          <w:szCs w:val="24"/>
          <w:lang w:val="en-AU"/>
        </w:rPr>
      </w:pPr>
      <w:r w:rsidRPr="000D6C04">
        <w:rPr>
          <w:b/>
          <w:szCs w:val="24"/>
          <w:lang w:val="en-AU"/>
        </w:rPr>
        <w:t xml:space="preserve">Članak </w:t>
      </w:r>
      <w:r w:rsidR="001B762B">
        <w:rPr>
          <w:b/>
          <w:szCs w:val="24"/>
          <w:lang w:val="en-AU"/>
        </w:rPr>
        <w:t>5</w:t>
      </w:r>
      <w:r w:rsidR="00D4020B">
        <w:rPr>
          <w:b/>
          <w:szCs w:val="24"/>
          <w:lang w:val="en-AU"/>
        </w:rPr>
        <w:t>1</w:t>
      </w:r>
      <w:r w:rsidR="004C48FD" w:rsidRPr="000D6C04">
        <w:rPr>
          <w:b/>
          <w:szCs w:val="24"/>
          <w:lang w:val="en-AU"/>
        </w:rPr>
        <w:t>.</w:t>
      </w:r>
    </w:p>
    <w:p w14:paraId="27EC8A2E" w14:textId="77777777" w:rsidR="009A658A" w:rsidRPr="000D6C04" w:rsidRDefault="009A658A" w:rsidP="00801B68">
      <w:pPr>
        <w:pStyle w:val="BodyText"/>
        <w:jc w:val="both"/>
        <w:rPr>
          <w:szCs w:val="24"/>
          <w:lang w:val="en-AU"/>
        </w:rPr>
      </w:pPr>
    </w:p>
    <w:p w14:paraId="387DBE15" w14:textId="40E61F9E" w:rsidR="009A658A" w:rsidRPr="000D6C04" w:rsidRDefault="009A658A" w:rsidP="00801B68">
      <w:pPr>
        <w:pStyle w:val="BodyText"/>
        <w:jc w:val="both"/>
        <w:rPr>
          <w:szCs w:val="24"/>
          <w:lang w:val="en-AU"/>
        </w:rPr>
      </w:pPr>
      <w:r w:rsidRPr="000D6C04">
        <w:rPr>
          <w:szCs w:val="24"/>
          <w:lang w:val="en-AU"/>
        </w:rPr>
        <w:t xml:space="preserve">       </w:t>
      </w:r>
      <w:r w:rsidR="0071661E" w:rsidRPr="000D6C04">
        <w:rPr>
          <w:szCs w:val="24"/>
          <w:lang w:val="en-AU"/>
        </w:rPr>
        <w:tab/>
      </w:r>
      <w:r w:rsidRPr="000D6C04">
        <w:rPr>
          <w:szCs w:val="24"/>
          <w:lang w:val="en-AU"/>
        </w:rPr>
        <w:t>Godišnji proračun i</w:t>
      </w:r>
      <w:r w:rsidR="00962537" w:rsidRPr="000D6C04">
        <w:rPr>
          <w:szCs w:val="24"/>
          <w:lang w:val="en-AU"/>
        </w:rPr>
        <w:t>zvršava se do 31. prosinca 20</w:t>
      </w:r>
      <w:r w:rsidR="00D25A2B">
        <w:rPr>
          <w:szCs w:val="24"/>
          <w:lang w:val="en-AU"/>
        </w:rPr>
        <w:t>2</w:t>
      </w:r>
      <w:r w:rsidR="006871AC">
        <w:rPr>
          <w:szCs w:val="24"/>
          <w:lang w:val="en-AU"/>
        </w:rPr>
        <w:t>1</w:t>
      </w:r>
      <w:r w:rsidRPr="000D6C04">
        <w:rPr>
          <w:szCs w:val="24"/>
          <w:lang w:val="en-AU"/>
        </w:rPr>
        <w:t>. godine.</w:t>
      </w:r>
    </w:p>
    <w:p w14:paraId="4AF20E62" w14:textId="77777777" w:rsidR="009A658A" w:rsidRPr="000D6C04" w:rsidRDefault="009A658A" w:rsidP="0071661E">
      <w:pPr>
        <w:pStyle w:val="BodyText"/>
        <w:ind w:firstLine="720"/>
        <w:jc w:val="both"/>
        <w:rPr>
          <w:szCs w:val="24"/>
          <w:lang w:val="en-AU"/>
        </w:rPr>
      </w:pPr>
      <w:r w:rsidRPr="000D6C04">
        <w:rPr>
          <w:szCs w:val="24"/>
          <w:lang w:val="en-AU"/>
        </w:rPr>
        <w:t>Samo naplaćeni prihodi u fiskalnoj godini jesu prihodi te godine.</w:t>
      </w:r>
    </w:p>
    <w:p w14:paraId="431EAEE0" w14:textId="5DF657D5" w:rsidR="005C78F9" w:rsidRPr="000D6C04" w:rsidRDefault="009A658A" w:rsidP="005C78F9">
      <w:pPr>
        <w:pStyle w:val="BodyText"/>
        <w:ind w:firstLine="720"/>
        <w:jc w:val="both"/>
        <w:rPr>
          <w:szCs w:val="24"/>
          <w:lang w:val="en-AU"/>
        </w:rPr>
      </w:pPr>
      <w:r w:rsidRPr="000D6C04">
        <w:rPr>
          <w:szCs w:val="24"/>
          <w:lang w:val="en-AU"/>
        </w:rPr>
        <w:t>Financijske obaveze koje ne bud</w:t>
      </w:r>
      <w:r w:rsidR="005C78F9" w:rsidRPr="000D6C04">
        <w:rPr>
          <w:szCs w:val="24"/>
          <w:lang w:val="en-AU"/>
        </w:rPr>
        <w:t>u podmirene do 31. prosinca 20</w:t>
      </w:r>
      <w:r w:rsidR="00D25A2B">
        <w:rPr>
          <w:szCs w:val="24"/>
          <w:lang w:val="en-AU"/>
        </w:rPr>
        <w:t>2</w:t>
      </w:r>
      <w:r w:rsidR="006871AC">
        <w:rPr>
          <w:szCs w:val="24"/>
          <w:lang w:val="en-AU"/>
        </w:rPr>
        <w:t>1</w:t>
      </w:r>
      <w:r w:rsidRPr="000D6C04">
        <w:rPr>
          <w:szCs w:val="24"/>
          <w:lang w:val="en-AU"/>
        </w:rPr>
        <w:t>. godine, podmirit će se iz namjenski odobrenih sredstava Proračuna slijedeće fiskalne godine.</w:t>
      </w:r>
    </w:p>
    <w:p w14:paraId="0B27A916" w14:textId="77777777" w:rsidR="005C78F9" w:rsidRPr="000D6C04" w:rsidRDefault="005C78F9" w:rsidP="005C78F9">
      <w:pPr>
        <w:pStyle w:val="BodyText"/>
        <w:jc w:val="both"/>
        <w:rPr>
          <w:szCs w:val="24"/>
          <w:lang w:val="en-AU"/>
        </w:rPr>
      </w:pPr>
    </w:p>
    <w:p w14:paraId="0B8E5F14" w14:textId="77777777" w:rsidR="006A7C48" w:rsidRPr="000D6C04" w:rsidRDefault="006A7C48" w:rsidP="005C78F9">
      <w:pPr>
        <w:pStyle w:val="BodyText"/>
        <w:jc w:val="both"/>
        <w:rPr>
          <w:szCs w:val="24"/>
          <w:lang w:val="en-AU"/>
        </w:rPr>
      </w:pPr>
    </w:p>
    <w:p w14:paraId="6FE22A93" w14:textId="77777777" w:rsidR="00A03067" w:rsidRPr="000D6C04" w:rsidRDefault="00B70FA0" w:rsidP="005C78F9">
      <w:pPr>
        <w:pStyle w:val="BodyText"/>
        <w:jc w:val="both"/>
        <w:rPr>
          <w:szCs w:val="24"/>
          <w:lang w:val="en-AU"/>
        </w:rPr>
      </w:pPr>
      <w:r w:rsidRPr="000D6C04">
        <w:rPr>
          <w:b/>
          <w:szCs w:val="24"/>
        </w:rPr>
        <w:t xml:space="preserve">  </w:t>
      </w:r>
      <w:r w:rsidR="00BC3762" w:rsidRPr="000D6C04">
        <w:rPr>
          <w:b/>
          <w:szCs w:val="24"/>
        </w:rPr>
        <w:t>IX</w:t>
      </w:r>
      <w:r w:rsidR="005C78F9" w:rsidRPr="000D6C04">
        <w:rPr>
          <w:b/>
          <w:szCs w:val="24"/>
        </w:rPr>
        <w:t>.</w:t>
      </w:r>
      <w:r w:rsidR="00A03067" w:rsidRPr="000D6C04">
        <w:rPr>
          <w:b/>
          <w:szCs w:val="24"/>
        </w:rPr>
        <w:t xml:space="preserve">    ZAVRŠNE ODREDBE</w:t>
      </w:r>
    </w:p>
    <w:p w14:paraId="52883EF7" w14:textId="77777777" w:rsidR="00B70FA0" w:rsidRPr="000D6C04" w:rsidRDefault="00B70FA0" w:rsidP="00801B68">
      <w:pPr>
        <w:pStyle w:val="BodyText"/>
        <w:jc w:val="both"/>
        <w:rPr>
          <w:b/>
          <w:szCs w:val="24"/>
          <w:lang w:val="de-DE"/>
        </w:rPr>
      </w:pPr>
      <w:r w:rsidRPr="000D6C04">
        <w:rPr>
          <w:b/>
          <w:szCs w:val="24"/>
          <w:lang w:val="de-DE"/>
        </w:rPr>
        <w:t xml:space="preserve"> </w:t>
      </w:r>
    </w:p>
    <w:p w14:paraId="4FE4636B" w14:textId="77777777" w:rsidR="005A4E5B" w:rsidRPr="000D6C04" w:rsidRDefault="005A4E5B" w:rsidP="005C78F9">
      <w:pPr>
        <w:pStyle w:val="BodyText"/>
        <w:jc w:val="center"/>
        <w:rPr>
          <w:b/>
          <w:szCs w:val="24"/>
          <w:lang w:val="de-DE"/>
        </w:rPr>
      </w:pPr>
      <w:r w:rsidRPr="000D6C04">
        <w:rPr>
          <w:b/>
          <w:szCs w:val="24"/>
          <w:lang w:val="de-DE"/>
        </w:rPr>
        <w:t xml:space="preserve">Članak </w:t>
      </w:r>
      <w:r w:rsidR="001B762B">
        <w:rPr>
          <w:b/>
          <w:szCs w:val="24"/>
          <w:lang w:val="de-DE"/>
        </w:rPr>
        <w:t>5</w:t>
      </w:r>
      <w:r w:rsidR="00D4020B">
        <w:rPr>
          <w:b/>
          <w:szCs w:val="24"/>
          <w:lang w:val="de-DE"/>
        </w:rPr>
        <w:t>2</w:t>
      </w:r>
      <w:r w:rsidRPr="000D6C04">
        <w:rPr>
          <w:b/>
          <w:szCs w:val="24"/>
          <w:lang w:val="de-DE"/>
        </w:rPr>
        <w:t>.</w:t>
      </w:r>
    </w:p>
    <w:p w14:paraId="07C6E9F9" w14:textId="77777777" w:rsidR="00F43ED9" w:rsidRPr="000D6C04" w:rsidRDefault="00F43ED9" w:rsidP="00801B68">
      <w:pPr>
        <w:pStyle w:val="BodyText"/>
        <w:jc w:val="both"/>
        <w:rPr>
          <w:szCs w:val="24"/>
          <w:lang w:val="de-DE"/>
        </w:rPr>
      </w:pPr>
    </w:p>
    <w:p w14:paraId="750AB0B9" w14:textId="7F2D3D4A" w:rsidR="00F43ED9" w:rsidRDefault="00F43ED9" w:rsidP="00801B68">
      <w:pPr>
        <w:pStyle w:val="BodyText"/>
        <w:jc w:val="both"/>
        <w:rPr>
          <w:szCs w:val="24"/>
          <w:lang w:val="de-DE"/>
        </w:rPr>
      </w:pPr>
      <w:r w:rsidRPr="000D6C04">
        <w:rPr>
          <w:szCs w:val="24"/>
          <w:lang w:val="de-DE"/>
        </w:rPr>
        <w:tab/>
        <w:t>Ova Odluka stupa na snagu danom objave u „Službenom vjesniku Brodsko-posavske županije”, a</w:t>
      </w:r>
      <w:r w:rsidR="00A05B15" w:rsidRPr="000D6C04">
        <w:rPr>
          <w:szCs w:val="24"/>
          <w:lang w:val="de-DE"/>
        </w:rPr>
        <w:t xml:space="preserve"> </w:t>
      </w:r>
      <w:r w:rsidRPr="000D6C04">
        <w:rPr>
          <w:szCs w:val="24"/>
          <w:lang w:val="de-DE"/>
        </w:rPr>
        <w:t>pr</w:t>
      </w:r>
      <w:r w:rsidR="005C78F9" w:rsidRPr="000D6C04">
        <w:rPr>
          <w:szCs w:val="24"/>
          <w:lang w:val="de-DE"/>
        </w:rPr>
        <w:t>imjenjuje se od 1. siječnja 20</w:t>
      </w:r>
      <w:r w:rsidR="00CD59BE">
        <w:rPr>
          <w:szCs w:val="24"/>
          <w:lang w:val="de-DE"/>
        </w:rPr>
        <w:t>21</w:t>
      </w:r>
      <w:r w:rsidRPr="000D6C04">
        <w:rPr>
          <w:szCs w:val="24"/>
          <w:lang w:val="de-DE"/>
        </w:rPr>
        <w:t>. godine.</w:t>
      </w:r>
    </w:p>
    <w:p w14:paraId="56445EB0" w14:textId="17F1597C" w:rsidR="006871AC" w:rsidRDefault="006871AC" w:rsidP="00801B68">
      <w:pPr>
        <w:pStyle w:val="BodyText"/>
        <w:jc w:val="both"/>
        <w:rPr>
          <w:szCs w:val="24"/>
          <w:lang w:val="de-DE"/>
        </w:rPr>
      </w:pPr>
    </w:p>
    <w:p w14:paraId="2102B1D5" w14:textId="77777777" w:rsidR="006871AC" w:rsidRPr="000D6C04" w:rsidRDefault="006871AC" w:rsidP="00801B68">
      <w:pPr>
        <w:pStyle w:val="BodyText"/>
        <w:jc w:val="both"/>
        <w:rPr>
          <w:szCs w:val="24"/>
          <w:lang w:val="de-DE"/>
        </w:rPr>
      </w:pPr>
    </w:p>
    <w:p w14:paraId="362A9D0C" w14:textId="77777777" w:rsidR="00DC7BF2" w:rsidRPr="000D6C04" w:rsidRDefault="00DC7BF2" w:rsidP="00801B68">
      <w:pPr>
        <w:pStyle w:val="BodyText"/>
        <w:jc w:val="both"/>
        <w:rPr>
          <w:b/>
          <w:szCs w:val="24"/>
          <w:lang w:val="de-DE"/>
        </w:rPr>
      </w:pPr>
    </w:p>
    <w:p w14:paraId="1BD7A84F" w14:textId="77777777" w:rsidR="00F43ED9" w:rsidRPr="000D6C04" w:rsidRDefault="00B70FA0" w:rsidP="00801B68">
      <w:pPr>
        <w:pStyle w:val="BodyText"/>
        <w:jc w:val="both"/>
        <w:rPr>
          <w:b/>
          <w:szCs w:val="24"/>
          <w:lang w:val="de-DE"/>
        </w:rPr>
      </w:pPr>
      <w:r w:rsidRPr="000D6C04">
        <w:rPr>
          <w:szCs w:val="24"/>
          <w:lang w:val="de-DE"/>
        </w:rPr>
        <w:lastRenderedPageBreak/>
        <w:t xml:space="preserve">                                           </w:t>
      </w:r>
      <w:r w:rsidR="0017163B" w:rsidRPr="000D6C04">
        <w:rPr>
          <w:b/>
          <w:szCs w:val="24"/>
          <w:lang w:val="de-DE"/>
        </w:rPr>
        <w:t xml:space="preserve"> </w:t>
      </w:r>
      <w:r w:rsidR="00F43ED9" w:rsidRPr="000D6C04">
        <w:rPr>
          <w:b/>
          <w:szCs w:val="24"/>
          <w:lang w:val="de-DE"/>
        </w:rPr>
        <w:t xml:space="preserve">ŽUPANIJSKA SKUPŠTINA </w:t>
      </w:r>
    </w:p>
    <w:p w14:paraId="3B609519" w14:textId="77777777" w:rsidR="00F43ED9" w:rsidRPr="000D6C04" w:rsidRDefault="00B70FA0" w:rsidP="00801B68">
      <w:pPr>
        <w:pStyle w:val="BodyText"/>
        <w:jc w:val="both"/>
        <w:rPr>
          <w:b/>
          <w:szCs w:val="24"/>
          <w:lang w:val="de-DE"/>
        </w:rPr>
      </w:pPr>
      <w:r w:rsidRPr="000D6C04">
        <w:rPr>
          <w:b/>
          <w:szCs w:val="24"/>
          <w:lang w:val="de-DE"/>
        </w:rPr>
        <w:t xml:space="preserve">                                  </w:t>
      </w:r>
      <w:r w:rsidR="00F43ED9" w:rsidRPr="000D6C04">
        <w:rPr>
          <w:b/>
          <w:szCs w:val="24"/>
          <w:lang w:val="de-DE"/>
        </w:rPr>
        <w:t>BRODSKO-POSAVSKE ŽUPANIJE</w:t>
      </w:r>
    </w:p>
    <w:p w14:paraId="0344B4FB" w14:textId="77777777" w:rsidR="005C1887" w:rsidRPr="000D6C04" w:rsidRDefault="005C1887" w:rsidP="00801B68">
      <w:pPr>
        <w:pStyle w:val="BodyText"/>
        <w:jc w:val="both"/>
        <w:rPr>
          <w:b/>
          <w:szCs w:val="24"/>
          <w:lang w:val="de-DE"/>
        </w:rPr>
      </w:pPr>
    </w:p>
    <w:p w14:paraId="7DDFACF0" w14:textId="77777777" w:rsidR="005C1887" w:rsidRPr="000D6C04" w:rsidRDefault="005C1887" w:rsidP="00801B68">
      <w:pPr>
        <w:pStyle w:val="BodyText"/>
        <w:jc w:val="both"/>
        <w:rPr>
          <w:szCs w:val="24"/>
          <w:lang w:val="de-DE"/>
        </w:rPr>
      </w:pPr>
    </w:p>
    <w:p w14:paraId="08FA7665" w14:textId="77777777" w:rsidR="00B70FA0" w:rsidRPr="000D6C04" w:rsidRDefault="00B70FA0" w:rsidP="00801B68">
      <w:pPr>
        <w:pStyle w:val="BodyText"/>
        <w:jc w:val="both"/>
        <w:rPr>
          <w:szCs w:val="24"/>
          <w:lang w:val="de-DE"/>
        </w:rPr>
      </w:pPr>
    </w:p>
    <w:p w14:paraId="0B9CA6D5" w14:textId="77777777" w:rsidR="00F43ED9" w:rsidRPr="000D6C04" w:rsidRDefault="00B70FA0" w:rsidP="00801B68">
      <w:pPr>
        <w:pStyle w:val="BodyText"/>
        <w:jc w:val="both"/>
        <w:rPr>
          <w:b/>
          <w:szCs w:val="24"/>
          <w:lang w:val="de-DE"/>
        </w:rPr>
      </w:pPr>
      <w:r w:rsidRPr="000D6C04">
        <w:rPr>
          <w:szCs w:val="24"/>
          <w:lang w:val="de-DE"/>
        </w:rPr>
        <w:t xml:space="preserve">                                                                                     </w:t>
      </w:r>
      <w:r w:rsidRPr="000D6C04">
        <w:rPr>
          <w:b/>
          <w:szCs w:val="24"/>
          <w:lang w:val="de-DE"/>
        </w:rPr>
        <w:t>PREDSJEDNIK SKUPŠTINE :</w:t>
      </w:r>
    </w:p>
    <w:p w14:paraId="13B8FE51" w14:textId="12F2AD9F" w:rsidR="00B70FA0" w:rsidRPr="000D6C04" w:rsidRDefault="00874D2A" w:rsidP="00801B68">
      <w:pPr>
        <w:pStyle w:val="BodyText"/>
        <w:jc w:val="both"/>
        <w:rPr>
          <w:szCs w:val="24"/>
          <w:lang w:val="de-DE"/>
        </w:rPr>
      </w:pPr>
      <w:r>
        <w:rPr>
          <w:szCs w:val="24"/>
          <w:lang w:val="de-DE"/>
        </w:rPr>
        <w:t>Klasa: 400-06</w:t>
      </w:r>
      <w:r w:rsidR="005C78F9" w:rsidRPr="000D6C04">
        <w:rPr>
          <w:szCs w:val="24"/>
          <w:lang w:val="de-DE"/>
        </w:rPr>
        <w:t>/</w:t>
      </w:r>
      <w:r w:rsidR="006871AC">
        <w:rPr>
          <w:szCs w:val="24"/>
          <w:lang w:val="de-DE"/>
        </w:rPr>
        <w:t>20</w:t>
      </w:r>
      <w:r w:rsidR="00A05B15" w:rsidRPr="000D6C04">
        <w:rPr>
          <w:szCs w:val="24"/>
          <w:lang w:val="de-DE"/>
        </w:rPr>
        <w:t>–01/</w:t>
      </w:r>
      <w:r>
        <w:rPr>
          <w:szCs w:val="24"/>
          <w:lang w:val="de-DE"/>
        </w:rPr>
        <w:t>33</w:t>
      </w:r>
    </w:p>
    <w:p w14:paraId="3B012119" w14:textId="007CB7C7" w:rsidR="00F43ED9" w:rsidRPr="000D6C04" w:rsidRDefault="00B70FA0" w:rsidP="00801B68">
      <w:pPr>
        <w:pStyle w:val="BodyText"/>
        <w:jc w:val="both"/>
        <w:rPr>
          <w:szCs w:val="24"/>
          <w:lang w:val="de-DE"/>
        </w:rPr>
      </w:pPr>
      <w:r w:rsidRPr="000D6C04">
        <w:rPr>
          <w:szCs w:val="24"/>
          <w:lang w:val="de-DE"/>
        </w:rPr>
        <w:t xml:space="preserve">Urbroj : </w:t>
      </w:r>
      <w:r w:rsidR="00874D2A">
        <w:rPr>
          <w:szCs w:val="24"/>
          <w:lang w:val="de-DE"/>
        </w:rPr>
        <w:t>2178/1-001</w:t>
      </w:r>
      <w:bookmarkStart w:id="0" w:name="_GoBack"/>
      <w:bookmarkEnd w:id="0"/>
      <w:r w:rsidR="00A05B15" w:rsidRPr="000D6C04">
        <w:rPr>
          <w:szCs w:val="24"/>
          <w:lang w:val="de-DE"/>
        </w:rPr>
        <w:t>-</w:t>
      </w:r>
      <w:r w:rsidR="006871AC">
        <w:rPr>
          <w:szCs w:val="24"/>
          <w:lang w:val="de-DE"/>
        </w:rPr>
        <w:t>20</w:t>
      </w:r>
      <w:r w:rsidR="00132C04" w:rsidRPr="000D6C04">
        <w:rPr>
          <w:szCs w:val="24"/>
          <w:lang w:val="de-DE"/>
        </w:rPr>
        <w:t>-1</w:t>
      </w:r>
      <w:r w:rsidR="00F43ED9" w:rsidRPr="000D6C04">
        <w:rPr>
          <w:szCs w:val="24"/>
          <w:lang w:val="de-DE"/>
        </w:rPr>
        <w:t xml:space="preserve">        </w:t>
      </w:r>
      <w:r w:rsidRPr="000D6C04">
        <w:rPr>
          <w:szCs w:val="24"/>
          <w:lang w:val="de-DE"/>
        </w:rPr>
        <w:t xml:space="preserve">                   </w:t>
      </w:r>
      <w:r w:rsidR="00F43ED9" w:rsidRPr="000D6C04">
        <w:rPr>
          <w:szCs w:val="24"/>
          <w:lang w:val="de-DE"/>
        </w:rPr>
        <w:t xml:space="preserve">  </w:t>
      </w:r>
      <w:r w:rsidR="000C1097" w:rsidRPr="000D6C04">
        <w:rPr>
          <w:szCs w:val="24"/>
          <w:lang w:val="de-DE"/>
        </w:rPr>
        <w:t xml:space="preserve">                     </w:t>
      </w:r>
      <w:r w:rsidR="00D16175" w:rsidRPr="000D6C04">
        <w:rPr>
          <w:szCs w:val="24"/>
          <w:lang w:val="de-DE"/>
        </w:rPr>
        <w:t xml:space="preserve">       </w:t>
      </w:r>
      <w:r w:rsidRPr="000D6C04">
        <w:rPr>
          <w:b/>
          <w:szCs w:val="24"/>
          <w:lang w:val="de-DE"/>
        </w:rPr>
        <w:t>Pero Ćosić, dipl.ing.</w:t>
      </w:r>
      <w:r w:rsidR="000C1097" w:rsidRPr="000D6C04">
        <w:rPr>
          <w:b/>
          <w:szCs w:val="24"/>
          <w:lang w:val="de-DE"/>
        </w:rPr>
        <w:t>građ.</w:t>
      </w:r>
      <w:r w:rsidR="00F43ED9" w:rsidRPr="000D6C04">
        <w:rPr>
          <w:szCs w:val="24"/>
          <w:lang w:val="de-DE"/>
        </w:rPr>
        <w:t xml:space="preserve">     </w:t>
      </w:r>
    </w:p>
    <w:p w14:paraId="355F9459" w14:textId="4B7795E2" w:rsidR="00F43ED9" w:rsidRPr="000D6C04" w:rsidRDefault="00A05B15" w:rsidP="00801B68">
      <w:pPr>
        <w:pStyle w:val="BodyText"/>
        <w:jc w:val="both"/>
        <w:rPr>
          <w:szCs w:val="24"/>
          <w:lang w:val="en-AU"/>
        </w:rPr>
      </w:pPr>
      <w:r w:rsidRPr="000D6C04">
        <w:rPr>
          <w:szCs w:val="24"/>
          <w:lang w:val="en-AU"/>
        </w:rPr>
        <w:t>Sla</w:t>
      </w:r>
      <w:r w:rsidR="00132C04" w:rsidRPr="000D6C04">
        <w:rPr>
          <w:szCs w:val="24"/>
          <w:lang w:val="en-AU"/>
        </w:rPr>
        <w:t xml:space="preserve">vonski Brod, </w:t>
      </w:r>
      <w:r w:rsidR="00CD59BE">
        <w:rPr>
          <w:szCs w:val="24"/>
          <w:lang w:val="en-AU"/>
        </w:rPr>
        <w:t xml:space="preserve"> 16. </w:t>
      </w:r>
      <w:r w:rsidR="00B70FA0" w:rsidRPr="000D6C04">
        <w:rPr>
          <w:szCs w:val="24"/>
          <w:lang w:val="en-AU"/>
        </w:rPr>
        <w:t>prosin</w:t>
      </w:r>
      <w:r w:rsidR="005C78F9" w:rsidRPr="000D6C04">
        <w:rPr>
          <w:szCs w:val="24"/>
          <w:lang w:val="en-AU"/>
        </w:rPr>
        <w:t>ca  20</w:t>
      </w:r>
      <w:r w:rsidR="006871AC">
        <w:rPr>
          <w:szCs w:val="24"/>
          <w:lang w:val="en-AU"/>
        </w:rPr>
        <w:t>20</w:t>
      </w:r>
      <w:r w:rsidR="00F43ED9" w:rsidRPr="000D6C04">
        <w:rPr>
          <w:szCs w:val="24"/>
          <w:lang w:val="en-AU"/>
        </w:rPr>
        <w:t>.</w:t>
      </w:r>
    </w:p>
    <w:sectPr w:rsidR="00F43ED9" w:rsidRPr="000D6C04" w:rsidSect="00D138CC">
      <w:footerReference w:type="even" r:id="rId9"/>
      <w:footerReference w:type="default" r:id="rId10"/>
      <w:pgSz w:w="11906" w:h="16838"/>
      <w:pgMar w:top="1440" w:right="1700" w:bottom="851"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50B66" w14:textId="77777777" w:rsidR="00973A14" w:rsidRDefault="00973A14">
      <w:r>
        <w:separator/>
      </w:r>
    </w:p>
  </w:endnote>
  <w:endnote w:type="continuationSeparator" w:id="0">
    <w:p w14:paraId="6ED1DF7E" w14:textId="77777777" w:rsidR="00973A14" w:rsidRDefault="00973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44796" w14:textId="77777777" w:rsidR="000D5800" w:rsidRDefault="00A45EE2">
    <w:pPr>
      <w:pStyle w:val="Footer"/>
      <w:framePr w:wrap="around" w:vAnchor="text" w:hAnchor="margin" w:xAlign="center" w:y="1"/>
      <w:rPr>
        <w:rStyle w:val="PageNumber"/>
      </w:rPr>
    </w:pPr>
    <w:r>
      <w:rPr>
        <w:rStyle w:val="PageNumber"/>
      </w:rPr>
      <w:fldChar w:fldCharType="begin"/>
    </w:r>
    <w:r w:rsidR="000D5800">
      <w:rPr>
        <w:rStyle w:val="PageNumber"/>
      </w:rPr>
      <w:instrText xml:space="preserve">PAGE  </w:instrText>
    </w:r>
    <w:r>
      <w:rPr>
        <w:rStyle w:val="PageNumber"/>
      </w:rPr>
      <w:fldChar w:fldCharType="separate"/>
    </w:r>
    <w:r w:rsidR="000D5800">
      <w:rPr>
        <w:rStyle w:val="PageNumber"/>
        <w:noProof/>
      </w:rPr>
      <w:t>1</w:t>
    </w:r>
    <w:r>
      <w:rPr>
        <w:rStyle w:val="PageNumber"/>
      </w:rPr>
      <w:fldChar w:fldCharType="end"/>
    </w:r>
  </w:p>
  <w:p w14:paraId="525B2A32" w14:textId="77777777" w:rsidR="000D5800" w:rsidRDefault="000D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EE1C2" w14:textId="77777777" w:rsidR="000D5800" w:rsidRDefault="00A45EE2">
    <w:pPr>
      <w:pStyle w:val="Footer"/>
      <w:framePr w:wrap="around" w:vAnchor="text" w:hAnchor="margin" w:xAlign="center" w:y="1"/>
      <w:rPr>
        <w:rStyle w:val="PageNumber"/>
      </w:rPr>
    </w:pPr>
    <w:r>
      <w:rPr>
        <w:rStyle w:val="PageNumber"/>
      </w:rPr>
      <w:fldChar w:fldCharType="begin"/>
    </w:r>
    <w:r w:rsidR="000D5800">
      <w:rPr>
        <w:rStyle w:val="PageNumber"/>
      </w:rPr>
      <w:instrText xml:space="preserve">PAGE  </w:instrText>
    </w:r>
    <w:r>
      <w:rPr>
        <w:rStyle w:val="PageNumber"/>
      </w:rPr>
      <w:fldChar w:fldCharType="separate"/>
    </w:r>
    <w:r w:rsidR="00874D2A">
      <w:rPr>
        <w:rStyle w:val="PageNumber"/>
        <w:noProof/>
      </w:rPr>
      <w:t>13</w:t>
    </w:r>
    <w:r>
      <w:rPr>
        <w:rStyle w:val="PageNumber"/>
      </w:rPr>
      <w:fldChar w:fldCharType="end"/>
    </w:r>
  </w:p>
  <w:p w14:paraId="4FB7ADA9" w14:textId="77777777" w:rsidR="000D5800" w:rsidRDefault="000D5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64414" w14:textId="77777777" w:rsidR="00973A14" w:rsidRDefault="00973A14">
      <w:r>
        <w:separator/>
      </w:r>
    </w:p>
  </w:footnote>
  <w:footnote w:type="continuationSeparator" w:id="0">
    <w:p w14:paraId="65EE1CB0" w14:textId="77777777" w:rsidR="00973A14" w:rsidRDefault="00973A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3A5D"/>
    <w:multiLevelType w:val="singleLevel"/>
    <w:tmpl w:val="82489140"/>
    <w:lvl w:ilvl="0">
      <w:numFmt w:val="bullet"/>
      <w:lvlText w:val="-"/>
      <w:lvlJc w:val="left"/>
      <w:pPr>
        <w:tabs>
          <w:tab w:val="num" w:pos="1080"/>
        </w:tabs>
        <w:ind w:left="1080" w:hanging="360"/>
      </w:pPr>
      <w:rPr>
        <w:rFonts w:hint="default"/>
      </w:rPr>
    </w:lvl>
  </w:abstractNum>
  <w:abstractNum w:abstractNumId="1" w15:restartNumberingAfterBreak="0">
    <w:nsid w:val="16875C19"/>
    <w:multiLevelType w:val="hybridMultilevel"/>
    <w:tmpl w:val="923ED7C2"/>
    <w:lvl w:ilvl="0" w:tplc="F3664C7C">
      <w:start w:val="1"/>
      <w:numFmt w:val="decimal"/>
      <w:lvlText w:val="%1."/>
      <w:lvlJc w:val="left"/>
      <w:pPr>
        <w:ind w:left="107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6D80118"/>
    <w:multiLevelType w:val="hybridMultilevel"/>
    <w:tmpl w:val="6DD4C758"/>
    <w:lvl w:ilvl="0" w:tplc="0F4AE27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15:restartNumberingAfterBreak="0">
    <w:nsid w:val="197B416B"/>
    <w:multiLevelType w:val="hybridMultilevel"/>
    <w:tmpl w:val="F29E3FEA"/>
    <w:lvl w:ilvl="0" w:tplc="1D1E82BC">
      <w:start w:val="6"/>
      <w:numFmt w:val="upperRoman"/>
      <w:lvlText w:val="%1."/>
      <w:lvlJc w:val="left"/>
      <w:pPr>
        <w:tabs>
          <w:tab w:val="num" w:pos="1470"/>
        </w:tabs>
        <w:ind w:left="1470" w:hanging="72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4" w15:restartNumberingAfterBreak="0">
    <w:nsid w:val="25A56AA6"/>
    <w:multiLevelType w:val="hybridMultilevel"/>
    <w:tmpl w:val="0164B8B4"/>
    <w:lvl w:ilvl="0" w:tplc="B34035B0">
      <w:start w:val="6"/>
      <w:numFmt w:val="bullet"/>
      <w:lvlText w:val="–"/>
      <w:lvlJc w:val="left"/>
      <w:pPr>
        <w:tabs>
          <w:tab w:val="num" w:pos="360"/>
        </w:tabs>
        <w:ind w:left="360" w:hanging="360"/>
      </w:pPr>
      <w:rPr>
        <w:rFonts w:ascii="Arial" w:eastAsia="Times New Roman" w:hAnsi="Arial" w:cs="Aria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0A39CB"/>
    <w:multiLevelType w:val="hybridMultilevel"/>
    <w:tmpl w:val="BB80A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6C5EF7"/>
    <w:multiLevelType w:val="hybridMultilevel"/>
    <w:tmpl w:val="4836A0D0"/>
    <w:lvl w:ilvl="0" w:tplc="C4F68BB6">
      <w:start w:val="1"/>
      <w:numFmt w:val="decimal"/>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7" w15:restartNumberingAfterBreak="0">
    <w:nsid w:val="297A7211"/>
    <w:multiLevelType w:val="hybridMultilevel"/>
    <w:tmpl w:val="8FD8E7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E6809"/>
    <w:multiLevelType w:val="hybridMultilevel"/>
    <w:tmpl w:val="200E3446"/>
    <w:lvl w:ilvl="0" w:tplc="C9C4E9FC">
      <w:start w:val="4"/>
      <w:numFmt w:val="decimal"/>
      <w:lvlText w:val="%1."/>
      <w:lvlJc w:val="left"/>
      <w:pPr>
        <w:tabs>
          <w:tab w:val="num" w:pos="1785"/>
        </w:tabs>
        <w:ind w:left="1785" w:hanging="360"/>
      </w:pPr>
      <w:rPr>
        <w:rFonts w:hint="default"/>
      </w:rPr>
    </w:lvl>
    <w:lvl w:ilvl="1" w:tplc="041A0019" w:tentative="1">
      <w:start w:val="1"/>
      <w:numFmt w:val="lowerLetter"/>
      <w:lvlText w:val="%2."/>
      <w:lvlJc w:val="left"/>
      <w:pPr>
        <w:tabs>
          <w:tab w:val="num" w:pos="2505"/>
        </w:tabs>
        <w:ind w:left="2505" w:hanging="360"/>
      </w:pPr>
    </w:lvl>
    <w:lvl w:ilvl="2" w:tplc="041A001B" w:tentative="1">
      <w:start w:val="1"/>
      <w:numFmt w:val="lowerRoman"/>
      <w:lvlText w:val="%3."/>
      <w:lvlJc w:val="right"/>
      <w:pPr>
        <w:tabs>
          <w:tab w:val="num" w:pos="3225"/>
        </w:tabs>
        <w:ind w:left="3225" w:hanging="180"/>
      </w:pPr>
    </w:lvl>
    <w:lvl w:ilvl="3" w:tplc="041A000F" w:tentative="1">
      <w:start w:val="1"/>
      <w:numFmt w:val="decimal"/>
      <w:lvlText w:val="%4."/>
      <w:lvlJc w:val="left"/>
      <w:pPr>
        <w:tabs>
          <w:tab w:val="num" w:pos="3945"/>
        </w:tabs>
        <w:ind w:left="3945" w:hanging="360"/>
      </w:pPr>
    </w:lvl>
    <w:lvl w:ilvl="4" w:tplc="041A0019" w:tentative="1">
      <w:start w:val="1"/>
      <w:numFmt w:val="lowerLetter"/>
      <w:lvlText w:val="%5."/>
      <w:lvlJc w:val="left"/>
      <w:pPr>
        <w:tabs>
          <w:tab w:val="num" w:pos="4665"/>
        </w:tabs>
        <w:ind w:left="4665" w:hanging="360"/>
      </w:pPr>
    </w:lvl>
    <w:lvl w:ilvl="5" w:tplc="041A001B" w:tentative="1">
      <w:start w:val="1"/>
      <w:numFmt w:val="lowerRoman"/>
      <w:lvlText w:val="%6."/>
      <w:lvlJc w:val="right"/>
      <w:pPr>
        <w:tabs>
          <w:tab w:val="num" w:pos="5385"/>
        </w:tabs>
        <w:ind w:left="5385" w:hanging="180"/>
      </w:pPr>
    </w:lvl>
    <w:lvl w:ilvl="6" w:tplc="041A000F" w:tentative="1">
      <w:start w:val="1"/>
      <w:numFmt w:val="decimal"/>
      <w:lvlText w:val="%7."/>
      <w:lvlJc w:val="left"/>
      <w:pPr>
        <w:tabs>
          <w:tab w:val="num" w:pos="6105"/>
        </w:tabs>
        <w:ind w:left="6105" w:hanging="360"/>
      </w:pPr>
    </w:lvl>
    <w:lvl w:ilvl="7" w:tplc="041A0019" w:tentative="1">
      <w:start w:val="1"/>
      <w:numFmt w:val="lowerLetter"/>
      <w:lvlText w:val="%8."/>
      <w:lvlJc w:val="left"/>
      <w:pPr>
        <w:tabs>
          <w:tab w:val="num" w:pos="6825"/>
        </w:tabs>
        <w:ind w:left="6825" w:hanging="360"/>
      </w:pPr>
    </w:lvl>
    <w:lvl w:ilvl="8" w:tplc="041A001B" w:tentative="1">
      <w:start w:val="1"/>
      <w:numFmt w:val="lowerRoman"/>
      <w:lvlText w:val="%9."/>
      <w:lvlJc w:val="right"/>
      <w:pPr>
        <w:tabs>
          <w:tab w:val="num" w:pos="7545"/>
        </w:tabs>
        <w:ind w:left="7545" w:hanging="180"/>
      </w:pPr>
    </w:lvl>
  </w:abstractNum>
  <w:abstractNum w:abstractNumId="9" w15:restartNumberingAfterBreak="0">
    <w:nsid w:val="51324458"/>
    <w:multiLevelType w:val="hybridMultilevel"/>
    <w:tmpl w:val="43BCFB80"/>
    <w:lvl w:ilvl="0" w:tplc="81EA8802">
      <w:start w:val="1"/>
      <w:numFmt w:val="upperRoman"/>
      <w:lvlText w:val="%1."/>
      <w:lvlJc w:val="left"/>
      <w:pPr>
        <w:tabs>
          <w:tab w:val="num" w:pos="1425"/>
        </w:tabs>
        <w:ind w:left="1425" w:hanging="720"/>
      </w:pPr>
      <w:rPr>
        <w:rFonts w:hint="default"/>
      </w:rPr>
    </w:lvl>
    <w:lvl w:ilvl="1" w:tplc="0A8E4928">
      <w:start w:val="1"/>
      <w:numFmt w:val="decimal"/>
      <w:lvlText w:val="%2."/>
      <w:lvlJc w:val="left"/>
      <w:pPr>
        <w:tabs>
          <w:tab w:val="num" w:pos="1785"/>
        </w:tabs>
        <w:ind w:left="1785" w:hanging="360"/>
      </w:pPr>
      <w:rPr>
        <w:rFonts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0" w15:restartNumberingAfterBreak="0">
    <w:nsid w:val="5BF926E4"/>
    <w:multiLevelType w:val="hybridMultilevel"/>
    <w:tmpl w:val="2CDAEB18"/>
    <w:lvl w:ilvl="0" w:tplc="BFF0D7C4">
      <w:start w:val="1"/>
      <w:numFmt w:val="decimal"/>
      <w:lvlText w:val="%1."/>
      <w:lvlJc w:val="left"/>
      <w:pPr>
        <w:tabs>
          <w:tab w:val="num" w:pos="1758"/>
        </w:tabs>
        <w:ind w:left="1758" w:hanging="360"/>
      </w:pPr>
      <w:rPr>
        <w:rFonts w:hint="default"/>
      </w:rPr>
    </w:lvl>
    <w:lvl w:ilvl="1" w:tplc="041A0019" w:tentative="1">
      <w:start w:val="1"/>
      <w:numFmt w:val="lowerLetter"/>
      <w:lvlText w:val="%2."/>
      <w:lvlJc w:val="left"/>
      <w:pPr>
        <w:tabs>
          <w:tab w:val="num" w:pos="2478"/>
        </w:tabs>
        <w:ind w:left="2478" w:hanging="360"/>
      </w:pPr>
    </w:lvl>
    <w:lvl w:ilvl="2" w:tplc="041A001B" w:tentative="1">
      <w:start w:val="1"/>
      <w:numFmt w:val="lowerRoman"/>
      <w:lvlText w:val="%3."/>
      <w:lvlJc w:val="right"/>
      <w:pPr>
        <w:tabs>
          <w:tab w:val="num" w:pos="3198"/>
        </w:tabs>
        <w:ind w:left="3198" w:hanging="180"/>
      </w:pPr>
    </w:lvl>
    <w:lvl w:ilvl="3" w:tplc="041A000F" w:tentative="1">
      <w:start w:val="1"/>
      <w:numFmt w:val="decimal"/>
      <w:lvlText w:val="%4."/>
      <w:lvlJc w:val="left"/>
      <w:pPr>
        <w:tabs>
          <w:tab w:val="num" w:pos="3918"/>
        </w:tabs>
        <w:ind w:left="3918" w:hanging="360"/>
      </w:pPr>
    </w:lvl>
    <w:lvl w:ilvl="4" w:tplc="041A0019" w:tentative="1">
      <w:start w:val="1"/>
      <w:numFmt w:val="lowerLetter"/>
      <w:lvlText w:val="%5."/>
      <w:lvlJc w:val="left"/>
      <w:pPr>
        <w:tabs>
          <w:tab w:val="num" w:pos="4638"/>
        </w:tabs>
        <w:ind w:left="4638" w:hanging="360"/>
      </w:pPr>
    </w:lvl>
    <w:lvl w:ilvl="5" w:tplc="041A001B" w:tentative="1">
      <w:start w:val="1"/>
      <w:numFmt w:val="lowerRoman"/>
      <w:lvlText w:val="%6."/>
      <w:lvlJc w:val="right"/>
      <w:pPr>
        <w:tabs>
          <w:tab w:val="num" w:pos="5358"/>
        </w:tabs>
        <w:ind w:left="5358" w:hanging="180"/>
      </w:pPr>
    </w:lvl>
    <w:lvl w:ilvl="6" w:tplc="041A000F" w:tentative="1">
      <w:start w:val="1"/>
      <w:numFmt w:val="decimal"/>
      <w:lvlText w:val="%7."/>
      <w:lvlJc w:val="left"/>
      <w:pPr>
        <w:tabs>
          <w:tab w:val="num" w:pos="6078"/>
        </w:tabs>
        <w:ind w:left="6078" w:hanging="360"/>
      </w:pPr>
    </w:lvl>
    <w:lvl w:ilvl="7" w:tplc="041A0019" w:tentative="1">
      <w:start w:val="1"/>
      <w:numFmt w:val="lowerLetter"/>
      <w:lvlText w:val="%8."/>
      <w:lvlJc w:val="left"/>
      <w:pPr>
        <w:tabs>
          <w:tab w:val="num" w:pos="6798"/>
        </w:tabs>
        <w:ind w:left="6798" w:hanging="360"/>
      </w:pPr>
    </w:lvl>
    <w:lvl w:ilvl="8" w:tplc="041A001B" w:tentative="1">
      <w:start w:val="1"/>
      <w:numFmt w:val="lowerRoman"/>
      <w:lvlText w:val="%9."/>
      <w:lvlJc w:val="right"/>
      <w:pPr>
        <w:tabs>
          <w:tab w:val="num" w:pos="7518"/>
        </w:tabs>
        <w:ind w:left="7518" w:hanging="180"/>
      </w:pPr>
    </w:lvl>
  </w:abstractNum>
  <w:abstractNum w:abstractNumId="11" w15:restartNumberingAfterBreak="0">
    <w:nsid w:val="6FE5673C"/>
    <w:multiLevelType w:val="hybridMultilevel"/>
    <w:tmpl w:val="09E638B2"/>
    <w:lvl w:ilvl="0" w:tplc="04802606">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2" w15:restartNumberingAfterBreak="0">
    <w:nsid w:val="71EC2F37"/>
    <w:multiLevelType w:val="hybridMultilevel"/>
    <w:tmpl w:val="E4621832"/>
    <w:lvl w:ilvl="0" w:tplc="57FE0324">
      <w:start w:val="4"/>
      <w:numFmt w:val="decimal"/>
      <w:lvlText w:val="%1."/>
      <w:lvlJc w:val="left"/>
      <w:pPr>
        <w:tabs>
          <w:tab w:val="num" w:pos="1830"/>
        </w:tabs>
        <w:ind w:left="1830" w:hanging="360"/>
      </w:pPr>
      <w:rPr>
        <w:rFonts w:hint="default"/>
      </w:rPr>
    </w:lvl>
    <w:lvl w:ilvl="1" w:tplc="041A0019" w:tentative="1">
      <w:start w:val="1"/>
      <w:numFmt w:val="lowerLetter"/>
      <w:lvlText w:val="%2."/>
      <w:lvlJc w:val="left"/>
      <w:pPr>
        <w:tabs>
          <w:tab w:val="num" w:pos="2550"/>
        </w:tabs>
        <w:ind w:left="2550" w:hanging="360"/>
      </w:pPr>
    </w:lvl>
    <w:lvl w:ilvl="2" w:tplc="041A001B" w:tentative="1">
      <w:start w:val="1"/>
      <w:numFmt w:val="lowerRoman"/>
      <w:lvlText w:val="%3."/>
      <w:lvlJc w:val="right"/>
      <w:pPr>
        <w:tabs>
          <w:tab w:val="num" w:pos="3270"/>
        </w:tabs>
        <w:ind w:left="3270" w:hanging="180"/>
      </w:pPr>
    </w:lvl>
    <w:lvl w:ilvl="3" w:tplc="041A000F" w:tentative="1">
      <w:start w:val="1"/>
      <w:numFmt w:val="decimal"/>
      <w:lvlText w:val="%4."/>
      <w:lvlJc w:val="left"/>
      <w:pPr>
        <w:tabs>
          <w:tab w:val="num" w:pos="3990"/>
        </w:tabs>
        <w:ind w:left="3990" w:hanging="360"/>
      </w:pPr>
    </w:lvl>
    <w:lvl w:ilvl="4" w:tplc="041A0019" w:tentative="1">
      <w:start w:val="1"/>
      <w:numFmt w:val="lowerLetter"/>
      <w:lvlText w:val="%5."/>
      <w:lvlJc w:val="left"/>
      <w:pPr>
        <w:tabs>
          <w:tab w:val="num" w:pos="4710"/>
        </w:tabs>
        <w:ind w:left="4710" w:hanging="360"/>
      </w:pPr>
    </w:lvl>
    <w:lvl w:ilvl="5" w:tplc="041A001B" w:tentative="1">
      <w:start w:val="1"/>
      <w:numFmt w:val="lowerRoman"/>
      <w:lvlText w:val="%6."/>
      <w:lvlJc w:val="right"/>
      <w:pPr>
        <w:tabs>
          <w:tab w:val="num" w:pos="5430"/>
        </w:tabs>
        <w:ind w:left="5430" w:hanging="180"/>
      </w:pPr>
    </w:lvl>
    <w:lvl w:ilvl="6" w:tplc="041A000F" w:tentative="1">
      <w:start w:val="1"/>
      <w:numFmt w:val="decimal"/>
      <w:lvlText w:val="%7."/>
      <w:lvlJc w:val="left"/>
      <w:pPr>
        <w:tabs>
          <w:tab w:val="num" w:pos="6150"/>
        </w:tabs>
        <w:ind w:left="6150" w:hanging="360"/>
      </w:pPr>
    </w:lvl>
    <w:lvl w:ilvl="7" w:tplc="041A0019" w:tentative="1">
      <w:start w:val="1"/>
      <w:numFmt w:val="lowerLetter"/>
      <w:lvlText w:val="%8."/>
      <w:lvlJc w:val="left"/>
      <w:pPr>
        <w:tabs>
          <w:tab w:val="num" w:pos="6870"/>
        </w:tabs>
        <w:ind w:left="6870" w:hanging="360"/>
      </w:pPr>
    </w:lvl>
    <w:lvl w:ilvl="8" w:tplc="041A001B" w:tentative="1">
      <w:start w:val="1"/>
      <w:numFmt w:val="lowerRoman"/>
      <w:lvlText w:val="%9."/>
      <w:lvlJc w:val="right"/>
      <w:pPr>
        <w:tabs>
          <w:tab w:val="num" w:pos="7590"/>
        </w:tabs>
        <w:ind w:left="7590" w:hanging="180"/>
      </w:pPr>
    </w:lvl>
  </w:abstractNum>
  <w:num w:numId="1">
    <w:abstractNumId w:val="0"/>
  </w:num>
  <w:num w:numId="2">
    <w:abstractNumId w:val="11"/>
  </w:num>
  <w:num w:numId="3">
    <w:abstractNumId w:val="9"/>
  </w:num>
  <w:num w:numId="4">
    <w:abstractNumId w:val="6"/>
  </w:num>
  <w:num w:numId="5">
    <w:abstractNumId w:val="12"/>
  </w:num>
  <w:num w:numId="6">
    <w:abstractNumId w:val="8"/>
  </w:num>
  <w:num w:numId="7">
    <w:abstractNumId w:val="2"/>
  </w:num>
  <w:num w:numId="8">
    <w:abstractNumId w:val="10"/>
  </w:num>
  <w:num w:numId="9">
    <w:abstractNumId w:val="3"/>
  </w:num>
  <w:num w:numId="10">
    <w:abstractNumId w:val="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0C"/>
    <w:rsid w:val="00005EA9"/>
    <w:rsid w:val="0001119F"/>
    <w:rsid w:val="000179C6"/>
    <w:rsid w:val="00021744"/>
    <w:rsid w:val="00031B0E"/>
    <w:rsid w:val="000333C3"/>
    <w:rsid w:val="00044B40"/>
    <w:rsid w:val="00052133"/>
    <w:rsid w:val="0006404C"/>
    <w:rsid w:val="000766B0"/>
    <w:rsid w:val="00096A1E"/>
    <w:rsid w:val="000B2BDE"/>
    <w:rsid w:val="000C03B5"/>
    <w:rsid w:val="000C1097"/>
    <w:rsid w:val="000D5800"/>
    <w:rsid w:val="000D6C04"/>
    <w:rsid w:val="000E1618"/>
    <w:rsid w:val="000F052C"/>
    <w:rsid w:val="0011000F"/>
    <w:rsid w:val="00132C04"/>
    <w:rsid w:val="00137EE9"/>
    <w:rsid w:val="00140FB4"/>
    <w:rsid w:val="00141561"/>
    <w:rsid w:val="00145782"/>
    <w:rsid w:val="00150454"/>
    <w:rsid w:val="001540D5"/>
    <w:rsid w:val="0017163B"/>
    <w:rsid w:val="001716EF"/>
    <w:rsid w:val="0019317C"/>
    <w:rsid w:val="00193A08"/>
    <w:rsid w:val="001A5E58"/>
    <w:rsid w:val="001B762B"/>
    <w:rsid w:val="001D7511"/>
    <w:rsid w:val="001D75ED"/>
    <w:rsid w:val="001E630E"/>
    <w:rsid w:val="00241190"/>
    <w:rsid w:val="00241BEE"/>
    <w:rsid w:val="00245D1F"/>
    <w:rsid w:val="00261C2D"/>
    <w:rsid w:val="00266597"/>
    <w:rsid w:val="0027059F"/>
    <w:rsid w:val="0028146F"/>
    <w:rsid w:val="002A0046"/>
    <w:rsid w:val="002A2DB9"/>
    <w:rsid w:val="002A53D1"/>
    <w:rsid w:val="002B2E85"/>
    <w:rsid w:val="002B5C5C"/>
    <w:rsid w:val="002C4734"/>
    <w:rsid w:val="002E188E"/>
    <w:rsid w:val="002E21FF"/>
    <w:rsid w:val="003124AB"/>
    <w:rsid w:val="00317500"/>
    <w:rsid w:val="003200E3"/>
    <w:rsid w:val="0032075E"/>
    <w:rsid w:val="00333172"/>
    <w:rsid w:val="00344BC2"/>
    <w:rsid w:val="0037447A"/>
    <w:rsid w:val="003802E7"/>
    <w:rsid w:val="00381647"/>
    <w:rsid w:val="00381774"/>
    <w:rsid w:val="003958D4"/>
    <w:rsid w:val="003A6223"/>
    <w:rsid w:val="003B6B43"/>
    <w:rsid w:val="003C587A"/>
    <w:rsid w:val="003D1492"/>
    <w:rsid w:val="003E118A"/>
    <w:rsid w:val="003F3D28"/>
    <w:rsid w:val="00437467"/>
    <w:rsid w:val="0044189A"/>
    <w:rsid w:val="00445873"/>
    <w:rsid w:val="00447536"/>
    <w:rsid w:val="00463522"/>
    <w:rsid w:val="00464E01"/>
    <w:rsid w:val="004A6751"/>
    <w:rsid w:val="004C48FD"/>
    <w:rsid w:val="004C5304"/>
    <w:rsid w:val="004D446A"/>
    <w:rsid w:val="004D4B7B"/>
    <w:rsid w:val="004F1FB0"/>
    <w:rsid w:val="004F3C7A"/>
    <w:rsid w:val="00507124"/>
    <w:rsid w:val="00512E33"/>
    <w:rsid w:val="00514400"/>
    <w:rsid w:val="005250EA"/>
    <w:rsid w:val="00543871"/>
    <w:rsid w:val="00560D48"/>
    <w:rsid w:val="005629E8"/>
    <w:rsid w:val="00565B8B"/>
    <w:rsid w:val="005856A8"/>
    <w:rsid w:val="00585878"/>
    <w:rsid w:val="005909EA"/>
    <w:rsid w:val="0059262A"/>
    <w:rsid w:val="005A4E5B"/>
    <w:rsid w:val="005B64B4"/>
    <w:rsid w:val="005C1887"/>
    <w:rsid w:val="005C78F9"/>
    <w:rsid w:val="005E1FD5"/>
    <w:rsid w:val="005F028C"/>
    <w:rsid w:val="005F1663"/>
    <w:rsid w:val="00621DE2"/>
    <w:rsid w:val="00626EC2"/>
    <w:rsid w:val="00640DC5"/>
    <w:rsid w:val="00683D54"/>
    <w:rsid w:val="006871AC"/>
    <w:rsid w:val="006A7B21"/>
    <w:rsid w:val="006A7C48"/>
    <w:rsid w:val="006C6559"/>
    <w:rsid w:val="006D655E"/>
    <w:rsid w:val="006D7A0D"/>
    <w:rsid w:val="006E35A0"/>
    <w:rsid w:val="006F1C3D"/>
    <w:rsid w:val="006F31F7"/>
    <w:rsid w:val="007141F0"/>
    <w:rsid w:val="0071661E"/>
    <w:rsid w:val="007249D5"/>
    <w:rsid w:val="0073171A"/>
    <w:rsid w:val="007419B9"/>
    <w:rsid w:val="0078219D"/>
    <w:rsid w:val="00787A95"/>
    <w:rsid w:val="00796C8B"/>
    <w:rsid w:val="007A5BB4"/>
    <w:rsid w:val="007A7910"/>
    <w:rsid w:val="007B3535"/>
    <w:rsid w:val="007B717A"/>
    <w:rsid w:val="007D4C40"/>
    <w:rsid w:val="007E1CB4"/>
    <w:rsid w:val="007E22E0"/>
    <w:rsid w:val="007E2648"/>
    <w:rsid w:val="00801B68"/>
    <w:rsid w:val="00802B46"/>
    <w:rsid w:val="00815F09"/>
    <w:rsid w:val="008264FF"/>
    <w:rsid w:val="00830792"/>
    <w:rsid w:val="00853194"/>
    <w:rsid w:val="00853720"/>
    <w:rsid w:val="00857808"/>
    <w:rsid w:val="0087295D"/>
    <w:rsid w:val="00874D2A"/>
    <w:rsid w:val="008B6A62"/>
    <w:rsid w:val="008C34F9"/>
    <w:rsid w:val="008E11D8"/>
    <w:rsid w:val="008E1200"/>
    <w:rsid w:val="008E199D"/>
    <w:rsid w:val="008F033B"/>
    <w:rsid w:val="008F794E"/>
    <w:rsid w:val="00927484"/>
    <w:rsid w:val="00935CA5"/>
    <w:rsid w:val="0096025D"/>
    <w:rsid w:val="00962537"/>
    <w:rsid w:val="00963FF4"/>
    <w:rsid w:val="00973A14"/>
    <w:rsid w:val="009832D5"/>
    <w:rsid w:val="009A658A"/>
    <w:rsid w:val="009B5198"/>
    <w:rsid w:val="009C0C3D"/>
    <w:rsid w:val="009E44FA"/>
    <w:rsid w:val="00A03067"/>
    <w:rsid w:val="00A05B15"/>
    <w:rsid w:val="00A0718D"/>
    <w:rsid w:val="00A14EA8"/>
    <w:rsid w:val="00A155B9"/>
    <w:rsid w:val="00A442EB"/>
    <w:rsid w:val="00A45EE2"/>
    <w:rsid w:val="00A513D9"/>
    <w:rsid w:val="00A53D66"/>
    <w:rsid w:val="00A64D47"/>
    <w:rsid w:val="00A65521"/>
    <w:rsid w:val="00A92B32"/>
    <w:rsid w:val="00A978F2"/>
    <w:rsid w:val="00AA0764"/>
    <w:rsid w:val="00AC6083"/>
    <w:rsid w:val="00AD2630"/>
    <w:rsid w:val="00AF7988"/>
    <w:rsid w:val="00B01387"/>
    <w:rsid w:val="00B158A5"/>
    <w:rsid w:val="00B21D2C"/>
    <w:rsid w:val="00B23ED4"/>
    <w:rsid w:val="00B34221"/>
    <w:rsid w:val="00B36BB8"/>
    <w:rsid w:val="00B3790D"/>
    <w:rsid w:val="00B40A39"/>
    <w:rsid w:val="00B4249A"/>
    <w:rsid w:val="00B44AA2"/>
    <w:rsid w:val="00B5435F"/>
    <w:rsid w:val="00B56D0C"/>
    <w:rsid w:val="00B70FA0"/>
    <w:rsid w:val="00B77F48"/>
    <w:rsid w:val="00B81F8A"/>
    <w:rsid w:val="00B82879"/>
    <w:rsid w:val="00B87B43"/>
    <w:rsid w:val="00B91404"/>
    <w:rsid w:val="00B91E41"/>
    <w:rsid w:val="00B978DA"/>
    <w:rsid w:val="00BB1750"/>
    <w:rsid w:val="00BC3762"/>
    <w:rsid w:val="00BE2BDB"/>
    <w:rsid w:val="00BE655E"/>
    <w:rsid w:val="00BE6BD6"/>
    <w:rsid w:val="00BF7516"/>
    <w:rsid w:val="00C13378"/>
    <w:rsid w:val="00C20CF3"/>
    <w:rsid w:val="00C4145C"/>
    <w:rsid w:val="00C67382"/>
    <w:rsid w:val="00C71939"/>
    <w:rsid w:val="00C80F0E"/>
    <w:rsid w:val="00C823E0"/>
    <w:rsid w:val="00C83CDB"/>
    <w:rsid w:val="00C84162"/>
    <w:rsid w:val="00C9083A"/>
    <w:rsid w:val="00C93EA3"/>
    <w:rsid w:val="00CA0D68"/>
    <w:rsid w:val="00CA2FC9"/>
    <w:rsid w:val="00CA6AC8"/>
    <w:rsid w:val="00CA71BE"/>
    <w:rsid w:val="00CB7C86"/>
    <w:rsid w:val="00CD4699"/>
    <w:rsid w:val="00CD59BE"/>
    <w:rsid w:val="00CE0F7B"/>
    <w:rsid w:val="00CE24BA"/>
    <w:rsid w:val="00D138CC"/>
    <w:rsid w:val="00D16175"/>
    <w:rsid w:val="00D20A49"/>
    <w:rsid w:val="00D249D1"/>
    <w:rsid w:val="00D25A2B"/>
    <w:rsid w:val="00D2714B"/>
    <w:rsid w:val="00D30AA2"/>
    <w:rsid w:val="00D378B9"/>
    <w:rsid w:val="00D4020B"/>
    <w:rsid w:val="00D47D1B"/>
    <w:rsid w:val="00D500AB"/>
    <w:rsid w:val="00D53852"/>
    <w:rsid w:val="00D5670B"/>
    <w:rsid w:val="00D660CE"/>
    <w:rsid w:val="00D911C5"/>
    <w:rsid w:val="00D95B97"/>
    <w:rsid w:val="00DA0C05"/>
    <w:rsid w:val="00DB41FA"/>
    <w:rsid w:val="00DC13BA"/>
    <w:rsid w:val="00DC7BF2"/>
    <w:rsid w:val="00DD4A64"/>
    <w:rsid w:val="00DD59BB"/>
    <w:rsid w:val="00E03EE7"/>
    <w:rsid w:val="00E06B9D"/>
    <w:rsid w:val="00E14839"/>
    <w:rsid w:val="00E1771B"/>
    <w:rsid w:val="00E412B3"/>
    <w:rsid w:val="00E45BD4"/>
    <w:rsid w:val="00E70505"/>
    <w:rsid w:val="00E80A41"/>
    <w:rsid w:val="00ED0DA3"/>
    <w:rsid w:val="00EE1D54"/>
    <w:rsid w:val="00EF269B"/>
    <w:rsid w:val="00EF4B8A"/>
    <w:rsid w:val="00EF5C41"/>
    <w:rsid w:val="00F207C1"/>
    <w:rsid w:val="00F43ED9"/>
    <w:rsid w:val="00F618D5"/>
    <w:rsid w:val="00F705B6"/>
    <w:rsid w:val="00F95ED8"/>
    <w:rsid w:val="00F97901"/>
    <w:rsid w:val="00FA233D"/>
    <w:rsid w:val="00FA6CB2"/>
    <w:rsid w:val="00FB6341"/>
    <w:rsid w:val="00FB6A04"/>
    <w:rsid w:val="00FC785D"/>
    <w:rsid w:val="00FD64FA"/>
    <w:rsid w:val="00FE1BBE"/>
    <w:rsid w:val="00FE7A68"/>
    <w:rsid w:val="00FE7B94"/>
    <w:rsid w:val="00FF66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1B37"/>
  <w15:docId w15:val="{B6134EA2-D7F7-474B-A1CE-9FF7C0EF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71B"/>
    <w:rPr>
      <w:lang w:val="en-AU"/>
    </w:rPr>
  </w:style>
  <w:style w:type="paragraph" w:styleId="Heading1">
    <w:name w:val="heading 1"/>
    <w:basedOn w:val="Normal"/>
    <w:next w:val="Normal"/>
    <w:qFormat/>
    <w:rsid w:val="00E1771B"/>
    <w:pPr>
      <w:keepNext/>
      <w:outlineLvl w:val="0"/>
    </w:pPr>
    <w:rPr>
      <w:b/>
      <w:i/>
      <w:sz w:val="28"/>
      <w:lang w:val="hr-HR"/>
    </w:rPr>
  </w:style>
  <w:style w:type="paragraph" w:styleId="Heading2">
    <w:name w:val="heading 2"/>
    <w:basedOn w:val="Normal"/>
    <w:next w:val="Normal"/>
    <w:qFormat/>
    <w:rsid w:val="00E1771B"/>
    <w:pPr>
      <w:keepNext/>
      <w:jc w:val="center"/>
      <w:outlineLvl w:val="1"/>
    </w:pPr>
    <w:rPr>
      <w:b/>
      <w:i/>
      <w:sz w:val="32"/>
      <w:lang w:val="hr-HR"/>
    </w:rPr>
  </w:style>
  <w:style w:type="paragraph" w:styleId="Heading3">
    <w:name w:val="heading 3"/>
    <w:basedOn w:val="Normal"/>
    <w:next w:val="Normal"/>
    <w:qFormat/>
    <w:rsid w:val="00E1771B"/>
    <w:pPr>
      <w:keepNext/>
      <w:jc w:val="center"/>
      <w:outlineLvl w:val="2"/>
    </w:pPr>
    <w:rPr>
      <w:b/>
      <w:sz w:val="28"/>
      <w:lang w:val="hr-HR"/>
    </w:rPr>
  </w:style>
  <w:style w:type="paragraph" w:styleId="Heading4">
    <w:name w:val="heading 4"/>
    <w:basedOn w:val="Normal"/>
    <w:next w:val="Normal"/>
    <w:qFormat/>
    <w:rsid w:val="00E1771B"/>
    <w:pPr>
      <w:keepNext/>
      <w:jc w:val="center"/>
      <w:outlineLvl w:val="3"/>
    </w:pPr>
    <w:rPr>
      <w:rFonts w:ascii="Garamond" w:hAnsi="Garamond"/>
      <w:sz w:val="44"/>
      <w:lang w:val="hr-HR"/>
    </w:rPr>
  </w:style>
  <w:style w:type="paragraph" w:styleId="Heading5">
    <w:name w:val="heading 5"/>
    <w:basedOn w:val="Normal"/>
    <w:next w:val="Normal"/>
    <w:qFormat/>
    <w:rsid w:val="00E1771B"/>
    <w:pPr>
      <w:keepNext/>
      <w:jc w:val="center"/>
      <w:outlineLvl w:val="4"/>
    </w:pPr>
    <w:rPr>
      <w:b/>
      <w:sz w:val="24"/>
    </w:rPr>
  </w:style>
  <w:style w:type="paragraph" w:styleId="Heading6">
    <w:name w:val="heading 6"/>
    <w:basedOn w:val="Normal"/>
    <w:next w:val="Normal"/>
    <w:qFormat/>
    <w:rsid w:val="00E1771B"/>
    <w:pPr>
      <w:keepNext/>
      <w:jc w:val="center"/>
      <w:outlineLvl w:val="5"/>
    </w:pPr>
    <w:rPr>
      <w:rFonts w:ascii="Garamond" w:hAnsi="Garamond"/>
      <w:b/>
      <w:bCs/>
      <w:sz w:val="40"/>
      <w:lang w:val="hr-HR"/>
    </w:rPr>
  </w:style>
  <w:style w:type="paragraph" w:styleId="Heading7">
    <w:name w:val="heading 7"/>
    <w:basedOn w:val="Normal"/>
    <w:next w:val="Normal"/>
    <w:qFormat/>
    <w:rsid w:val="00E1771B"/>
    <w:pPr>
      <w:keepNext/>
      <w:outlineLvl w:val="6"/>
    </w:pPr>
    <w:rPr>
      <w:rFonts w:ascii="Garamond" w:hAnsi="Garamond"/>
      <w:b/>
      <w:sz w:val="28"/>
    </w:rPr>
  </w:style>
  <w:style w:type="paragraph" w:styleId="Heading9">
    <w:name w:val="heading 9"/>
    <w:basedOn w:val="Normal"/>
    <w:next w:val="Normal"/>
    <w:qFormat/>
    <w:rsid w:val="00E1771B"/>
    <w:pPr>
      <w:keepNext/>
      <w:jc w:val="center"/>
      <w:outlineLvl w:val="8"/>
    </w:pPr>
    <w:rPr>
      <w:rFonts w:ascii="Garamond" w:hAnsi="Garamond"/>
      <w:b/>
      <w:sz w:val="4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71B"/>
    <w:rPr>
      <w:sz w:val="24"/>
      <w:lang w:val="hr-HR"/>
    </w:rPr>
  </w:style>
  <w:style w:type="paragraph" w:styleId="BodyText2">
    <w:name w:val="Body Text 2"/>
    <w:basedOn w:val="Normal"/>
    <w:rsid w:val="00E1771B"/>
    <w:rPr>
      <w:sz w:val="28"/>
    </w:rPr>
  </w:style>
  <w:style w:type="paragraph" w:styleId="Footer">
    <w:name w:val="footer"/>
    <w:basedOn w:val="Normal"/>
    <w:rsid w:val="00E1771B"/>
    <w:pPr>
      <w:tabs>
        <w:tab w:val="center" w:pos="4153"/>
        <w:tab w:val="right" w:pos="8306"/>
      </w:tabs>
    </w:pPr>
  </w:style>
  <w:style w:type="character" w:styleId="PageNumber">
    <w:name w:val="page number"/>
    <w:basedOn w:val="DefaultParagraphFont"/>
    <w:rsid w:val="00E1771B"/>
  </w:style>
  <w:style w:type="paragraph" w:styleId="BodyText3">
    <w:name w:val="Body Text 3"/>
    <w:basedOn w:val="Normal"/>
    <w:rsid w:val="00E1771B"/>
    <w:pPr>
      <w:jc w:val="center"/>
    </w:pPr>
    <w:rPr>
      <w:rFonts w:ascii="Garamond" w:hAnsi="Garamond"/>
      <w:b/>
      <w:sz w:val="36"/>
      <w:lang w:val="hr-HR"/>
    </w:rPr>
  </w:style>
  <w:style w:type="paragraph" w:styleId="DocumentMap">
    <w:name w:val="Document Map"/>
    <w:basedOn w:val="Normal"/>
    <w:semiHidden/>
    <w:rsid w:val="00E1771B"/>
    <w:pPr>
      <w:shd w:val="clear" w:color="auto" w:fill="000080"/>
    </w:pPr>
    <w:rPr>
      <w:rFonts w:ascii="Tahoma" w:hAnsi="Tahoma" w:cs="Tahoma"/>
    </w:rPr>
  </w:style>
  <w:style w:type="character" w:styleId="Strong">
    <w:name w:val="Strong"/>
    <w:basedOn w:val="DefaultParagraphFont"/>
    <w:qFormat/>
    <w:rsid w:val="007B3535"/>
    <w:rPr>
      <w:b/>
      <w:bCs/>
    </w:rPr>
  </w:style>
  <w:style w:type="character" w:customStyle="1" w:styleId="BodyTextChar">
    <w:name w:val="Body Text Char"/>
    <w:basedOn w:val="DefaultParagraphFont"/>
    <w:link w:val="BodyText"/>
    <w:rsid w:val="00B70FA0"/>
    <w:rPr>
      <w:sz w:val="24"/>
    </w:rPr>
  </w:style>
  <w:style w:type="paragraph" w:styleId="BalloonText">
    <w:name w:val="Balloon Text"/>
    <w:basedOn w:val="Normal"/>
    <w:link w:val="BalloonTextChar"/>
    <w:rsid w:val="007A7910"/>
    <w:rPr>
      <w:rFonts w:ascii="Tahoma" w:hAnsi="Tahoma" w:cs="Tahoma"/>
      <w:sz w:val="16"/>
      <w:szCs w:val="16"/>
    </w:rPr>
  </w:style>
  <w:style w:type="character" w:customStyle="1" w:styleId="BalloonTextChar">
    <w:name w:val="Balloon Text Char"/>
    <w:basedOn w:val="DefaultParagraphFont"/>
    <w:link w:val="BalloonText"/>
    <w:rsid w:val="007A7910"/>
    <w:rPr>
      <w:rFonts w:ascii="Tahoma" w:hAnsi="Tahoma" w:cs="Tahoma"/>
      <w:sz w:val="16"/>
      <w:szCs w:val="16"/>
      <w:lang w:val="en-AU"/>
    </w:rPr>
  </w:style>
  <w:style w:type="paragraph" w:styleId="ListParagraph">
    <w:name w:val="List Paragraph"/>
    <w:basedOn w:val="Normal"/>
    <w:uiPriority w:val="34"/>
    <w:qFormat/>
    <w:rsid w:val="00344BC2"/>
    <w:pPr>
      <w:ind w:left="720"/>
      <w:contextualSpacing/>
    </w:pPr>
  </w:style>
  <w:style w:type="paragraph" w:customStyle="1" w:styleId="t-9-8">
    <w:name w:val="t-9-8"/>
    <w:basedOn w:val="Normal"/>
    <w:rsid w:val="0001119F"/>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2A6A-A5A9-42C5-A6FB-63772C97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14</Pages>
  <Words>4520</Words>
  <Characters>25764</Characters>
  <Application>Microsoft Office Word</Application>
  <DocSecurity>0</DocSecurity>
  <Lines>214</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SLUŽBA ZA JAVNE FINANCIJE</vt:lpstr>
      <vt:lpstr>SLUŽBA ZA JAVNE FINANCIJE</vt:lpstr>
    </vt:vector>
  </TitlesOfParts>
  <Company>ZUC</Company>
  <LinksUpToDate>false</LinksUpToDate>
  <CharactersWithSpaces>30224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JAVNE FINANCIJE</dc:title>
  <dc:creator>ZUC</dc:creator>
  <cp:lastModifiedBy>Ivan Lukić</cp:lastModifiedBy>
  <cp:revision>13</cp:revision>
  <cp:lastPrinted>2017-12-11T09:12:00Z</cp:lastPrinted>
  <dcterms:created xsi:type="dcterms:W3CDTF">2020-12-05T08:47:00Z</dcterms:created>
  <dcterms:modified xsi:type="dcterms:W3CDTF">2020-12-17T09:13:00Z</dcterms:modified>
</cp:coreProperties>
</file>